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7774" w:rsidRPr="00ED6719" w:rsidRDefault="000C7774" w:rsidP="000C7774">
      <w:pPr>
        <w:ind w:left="360"/>
        <w:jc w:val="right"/>
        <w:rPr>
          <w:rFonts w:ascii="Times New Roman" w:hAnsi="Times New Roman" w:cs="Times New Roman"/>
          <w:sz w:val="24"/>
          <w:szCs w:val="24"/>
        </w:rPr>
      </w:pPr>
      <w:r w:rsidRPr="00ED6719">
        <w:rPr>
          <w:rFonts w:ascii="Times New Roman" w:hAnsi="Times New Roman" w:cs="Times New Roman"/>
          <w:sz w:val="24"/>
          <w:szCs w:val="24"/>
        </w:rPr>
        <w:t>Anexa nr.</w:t>
      </w:r>
      <w:r w:rsidR="00B373D1">
        <w:rPr>
          <w:rFonts w:ascii="Times New Roman" w:hAnsi="Times New Roman" w:cs="Times New Roman"/>
          <w:sz w:val="24"/>
          <w:szCs w:val="24"/>
        </w:rPr>
        <w:t>10</w:t>
      </w:r>
    </w:p>
    <w:p w:rsidR="00E54084" w:rsidRPr="000C7774" w:rsidRDefault="001F6152" w:rsidP="000C7774">
      <w:pPr>
        <w:pStyle w:val="ListParagraph"/>
        <w:numPr>
          <w:ilvl w:val="0"/>
          <w:numId w:val="43"/>
        </w:numPr>
        <w:ind w:left="851" w:hanging="131"/>
        <w:rPr>
          <w:rFonts w:ascii="Times New Roman" w:hAnsi="Times New Roman" w:cs="Times New Roman"/>
          <w:b/>
          <w:i/>
          <w:sz w:val="24"/>
          <w:szCs w:val="24"/>
        </w:rPr>
      </w:pPr>
      <w:r w:rsidRPr="000C7774">
        <w:rPr>
          <w:rFonts w:ascii="Times New Roman" w:hAnsi="Times New Roman" w:cs="Times New Roman"/>
          <w:b/>
          <w:i/>
          <w:sz w:val="24"/>
          <w:szCs w:val="24"/>
        </w:rPr>
        <w:t xml:space="preserve">Obiectivele </w:t>
      </w:r>
      <w:r w:rsidR="003176BC">
        <w:rPr>
          <w:rFonts w:ascii="Times New Roman" w:hAnsi="Times New Roman" w:cs="Times New Roman"/>
          <w:b/>
          <w:i/>
          <w:sz w:val="24"/>
          <w:szCs w:val="24"/>
        </w:rPr>
        <w:t xml:space="preserve">Sectorului </w:t>
      </w:r>
      <w:r w:rsidRPr="000C7774">
        <w:rPr>
          <w:rFonts w:ascii="Times New Roman" w:hAnsi="Times New Roman" w:cs="Times New Roman"/>
          <w:b/>
          <w:i/>
          <w:sz w:val="24"/>
          <w:szCs w:val="24"/>
        </w:rPr>
        <w:t>„</w:t>
      </w:r>
      <w:r w:rsidR="00AB4653" w:rsidRPr="000C7774">
        <w:rPr>
          <w:rFonts w:ascii="Times New Roman" w:hAnsi="Times New Roman" w:cs="Times New Roman"/>
          <w:b/>
          <w:i/>
          <w:sz w:val="24"/>
          <w:szCs w:val="24"/>
        </w:rPr>
        <w:t>Servicii economice generale</w:t>
      </w:r>
      <w:r w:rsidRPr="000C7774">
        <w:rPr>
          <w:rFonts w:ascii="Times New Roman" w:hAnsi="Times New Roman" w:cs="Times New Roman"/>
          <w:b/>
          <w:i/>
          <w:sz w:val="24"/>
          <w:szCs w:val="24"/>
        </w:rPr>
        <w:t>”</w:t>
      </w:r>
      <w:r w:rsidR="000C7774">
        <w:rPr>
          <w:rFonts w:ascii="Times New Roman" w:hAnsi="Times New Roman" w:cs="Times New Roman"/>
          <w:b/>
          <w:i/>
          <w:sz w:val="24"/>
          <w:szCs w:val="24"/>
        </w:rPr>
        <w:t xml:space="preserve"> (09)</w:t>
      </w:r>
    </w:p>
    <w:p w:rsidR="001F6152" w:rsidRPr="000C7774" w:rsidRDefault="00254EBF" w:rsidP="000C7774">
      <w:pPr>
        <w:ind w:firstLine="426"/>
        <w:rPr>
          <w:rFonts w:ascii="Times New Roman" w:hAnsi="Times New Roman" w:cs="Times New Roman"/>
          <w:b/>
          <w:sz w:val="24"/>
          <w:szCs w:val="24"/>
        </w:rPr>
      </w:pPr>
      <w:r w:rsidRPr="000C7774">
        <w:rPr>
          <w:rFonts w:ascii="Times New Roman" w:hAnsi="Times New Roman" w:cs="Times New Roman"/>
          <w:b/>
          <w:sz w:val="24"/>
          <w:szCs w:val="24"/>
        </w:rPr>
        <w:t xml:space="preserve">   </w:t>
      </w:r>
      <w:r w:rsidR="001F6152" w:rsidRPr="000C7774">
        <w:rPr>
          <w:rFonts w:ascii="Times New Roman" w:hAnsi="Times New Roman" w:cs="Times New Roman"/>
          <w:b/>
          <w:sz w:val="24"/>
          <w:szCs w:val="24"/>
        </w:rPr>
        <w:t xml:space="preserve">I.1. Programul de activitate a Guvernului </w:t>
      </w:r>
    </w:p>
    <w:p w:rsidR="00AB4653" w:rsidRPr="00742D88" w:rsidRDefault="00254EBF" w:rsidP="00254EBF">
      <w:pPr>
        <w:spacing w:after="0"/>
        <w:jc w:val="both"/>
        <w:rPr>
          <w:rFonts w:ascii="Times New Roman" w:eastAsia="Times New Roman" w:hAnsi="Times New Roman" w:cs="Times New Roman"/>
          <w:sz w:val="24"/>
          <w:szCs w:val="24"/>
        </w:rPr>
      </w:pPr>
      <w:r w:rsidRPr="00742D88">
        <w:rPr>
          <w:rFonts w:ascii="Times New Roman" w:eastAsia="Times New Roman" w:hAnsi="Times New Roman" w:cs="Times New Roman"/>
          <w:b/>
          <w:bCs/>
          <w:sz w:val="24"/>
          <w:szCs w:val="24"/>
        </w:rPr>
        <w:t xml:space="preserve">         </w:t>
      </w:r>
      <w:r w:rsidR="00AB4653" w:rsidRPr="00742D88">
        <w:rPr>
          <w:rFonts w:ascii="Times New Roman" w:eastAsia="Times New Roman" w:hAnsi="Times New Roman" w:cs="Times New Roman"/>
          <w:b/>
          <w:bCs/>
          <w:sz w:val="24"/>
          <w:szCs w:val="24"/>
        </w:rPr>
        <w:t>Obiectivul-cheie:</w:t>
      </w:r>
      <w:r w:rsidR="00AB4653" w:rsidRPr="00742D88">
        <w:rPr>
          <w:rFonts w:ascii="Times New Roman" w:eastAsia="Times New Roman" w:hAnsi="Times New Roman" w:cs="Times New Roman"/>
          <w:sz w:val="24"/>
          <w:szCs w:val="24"/>
        </w:rPr>
        <w:t xml:space="preserve"> coordonarea şi îmbunătăţirea constantă a mediului economic pentru asigurarea unei economii de piaţă libere şi fertile pentru dezvoltarea iniţiativelor private cu valoare adăugată pentru societate şi combaterea practicilor de abuz de piaţă, practicilor semifeudale atât din partea autorităţilor publice, cât şi din partea unor jucători privaţi. În acest scop vor fi constant implementate măsuri de îmbunătăţire în următoare</w:t>
      </w:r>
      <w:r w:rsidR="008320CB" w:rsidRPr="00742D88">
        <w:rPr>
          <w:rFonts w:ascii="Times New Roman" w:eastAsia="Times New Roman" w:hAnsi="Times New Roman" w:cs="Times New Roman"/>
          <w:sz w:val="24"/>
          <w:szCs w:val="24"/>
        </w:rPr>
        <w:t>le</w:t>
      </w:r>
      <w:r w:rsidR="00AB4653" w:rsidRPr="00742D88">
        <w:rPr>
          <w:rFonts w:ascii="Times New Roman" w:eastAsia="Times New Roman" w:hAnsi="Times New Roman" w:cs="Times New Roman"/>
          <w:sz w:val="24"/>
          <w:szCs w:val="24"/>
        </w:rPr>
        <w:t xml:space="preserve"> domenii fundamentale:</w:t>
      </w:r>
    </w:p>
    <w:p w:rsidR="00AB4653" w:rsidRPr="00742D88" w:rsidRDefault="005F6175" w:rsidP="005F6175">
      <w:pPr>
        <w:pStyle w:val="ListParagraph"/>
        <w:numPr>
          <w:ilvl w:val="1"/>
          <w:numId w:val="3"/>
        </w:numPr>
        <w:spacing w:after="0" w:line="240" w:lineRule="auto"/>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promovarea măsurilor de dereglementare a economiei, eliminarea barierelor birocratice şi a procedurilor normative excesive din calea antreprenorilor;</w:t>
      </w:r>
    </w:p>
    <w:p w:rsidR="00AB4653" w:rsidRPr="00742D88" w:rsidRDefault="00AB4653" w:rsidP="006D0CC3">
      <w:pPr>
        <w:pStyle w:val="ListParagraph"/>
        <w:numPr>
          <w:ilvl w:val="1"/>
          <w:numId w:val="3"/>
        </w:numPr>
        <w:spacing w:after="0" w:line="240" w:lineRule="auto"/>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transparentizarea pieţelor, mediului de afaceri, asigurarea informării coerente şi protecţia consumatorilor de abuzuri;</w:t>
      </w:r>
    </w:p>
    <w:p w:rsidR="00AB4653" w:rsidRPr="00742D88" w:rsidRDefault="00AB4653" w:rsidP="006D0CC3">
      <w:pPr>
        <w:pStyle w:val="ListParagraph"/>
        <w:numPr>
          <w:ilvl w:val="1"/>
          <w:numId w:val="3"/>
        </w:numPr>
        <w:spacing w:after="0" w:line="240" w:lineRule="auto"/>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asigurarea unei intrări şi ieşiri din piaţă facile, eliminarea barierelor abuzive;</w:t>
      </w:r>
    </w:p>
    <w:p w:rsidR="00AB4653" w:rsidRPr="00742D88" w:rsidRDefault="00AB4653" w:rsidP="006D0CC3">
      <w:pPr>
        <w:pStyle w:val="ListParagraph"/>
        <w:numPr>
          <w:ilvl w:val="1"/>
          <w:numId w:val="3"/>
        </w:numPr>
        <w:spacing w:after="0" w:line="240" w:lineRule="auto"/>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monitorizarea constantă a pieţelor şi eliminarea abuzurilor de poziţii dominante sau încălcare a principiilor de concurenţă loială;</w:t>
      </w:r>
    </w:p>
    <w:p w:rsidR="00AB4653" w:rsidRPr="00742D88" w:rsidRDefault="005F6175" w:rsidP="005F6175">
      <w:pPr>
        <w:pStyle w:val="ListParagraph"/>
        <w:numPr>
          <w:ilvl w:val="1"/>
          <w:numId w:val="3"/>
        </w:numPr>
        <w:spacing w:after="0" w:line="240" w:lineRule="auto"/>
        <w:jc w:val="both"/>
        <w:rPr>
          <w:rFonts w:ascii="Times New Roman" w:eastAsia="Times New Roman" w:hAnsi="Times New Roman" w:cs="Times New Roman"/>
          <w:sz w:val="24"/>
          <w:szCs w:val="24"/>
        </w:rPr>
      </w:pPr>
      <w:r w:rsidRPr="00742D88">
        <w:rPr>
          <w:rFonts w:ascii="Times New Roman" w:eastAsia="Times New Roman" w:hAnsi="Times New Roman" w:cs="Times New Roman"/>
          <w:sz w:val="24"/>
          <w:szCs w:val="24"/>
        </w:rPr>
        <w:t>crearea precondiţiilor pentru lansarea de noi afaceri prin facilitarea deschiderii, a dezvoltării şi a internaţionalizării afacerilor, susţinerea IMM-urilor prin programe de finanţare şi instruire</w:t>
      </w:r>
      <w:r w:rsidR="00AB4653" w:rsidRPr="00742D88">
        <w:rPr>
          <w:rFonts w:ascii="Times New Roman" w:eastAsia="Times New Roman" w:hAnsi="Times New Roman" w:cs="Times New Roman"/>
          <w:sz w:val="24"/>
          <w:szCs w:val="24"/>
        </w:rPr>
        <w:t>.</w:t>
      </w:r>
    </w:p>
    <w:p w:rsidR="001F6152" w:rsidRPr="000C7774" w:rsidRDefault="001F6152" w:rsidP="00646881">
      <w:pPr>
        <w:pStyle w:val="ListParagraph"/>
        <w:numPr>
          <w:ilvl w:val="0"/>
          <w:numId w:val="43"/>
        </w:numPr>
        <w:spacing w:before="120"/>
        <w:ind w:left="1077" w:hanging="357"/>
        <w:contextualSpacing w:val="0"/>
        <w:rPr>
          <w:rFonts w:ascii="Times New Roman" w:hAnsi="Times New Roman" w:cs="Times New Roman"/>
          <w:b/>
          <w:i/>
          <w:sz w:val="24"/>
          <w:szCs w:val="24"/>
        </w:rPr>
      </w:pPr>
      <w:r w:rsidRPr="000C7774">
        <w:rPr>
          <w:rFonts w:ascii="Times New Roman" w:hAnsi="Times New Roman" w:cs="Times New Roman"/>
          <w:b/>
          <w:i/>
          <w:sz w:val="24"/>
          <w:szCs w:val="24"/>
        </w:rPr>
        <w:t xml:space="preserve">Prioritățile sectorului </w:t>
      </w:r>
    </w:p>
    <w:p w:rsidR="001F6152" w:rsidRPr="00742D88" w:rsidRDefault="00747615" w:rsidP="00E65173">
      <w:pPr>
        <w:pStyle w:val="ListParagraph"/>
        <w:numPr>
          <w:ilvl w:val="1"/>
          <w:numId w:val="23"/>
        </w:numPr>
        <w:spacing w:line="240" w:lineRule="auto"/>
        <w:ind w:left="0" w:firstLine="426"/>
        <w:jc w:val="both"/>
        <w:rPr>
          <w:rFonts w:ascii="Times New Roman" w:hAnsi="Times New Roman" w:cs="Times New Roman"/>
          <w:sz w:val="24"/>
          <w:szCs w:val="24"/>
        </w:rPr>
      </w:pPr>
      <w:r w:rsidRPr="00742D88">
        <w:rPr>
          <w:rFonts w:ascii="Times New Roman" w:hAnsi="Times New Roman" w:cs="Times New Roman"/>
          <w:sz w:val="24"/>
          <w:szCs w:val="24"/>
        </w:rPr>
        <w:t>Promovarea politicilor de atragere a investiţiilor, inclusiv stimularea reinvestirii veniturilor pentru animarea activităţii economice şi a creării de noi locuri de muncă;</w:t>
      </w:r>
    </w:p>
    <w:p w:rsidR="00747615" w:rsidRPr="00742D88" w:rsidRDefault="00747615" w:rsidP="00E65173">
      <w:pPr>
        <w:pStyle w:val="ListParagraph"/>
        <w:numPr>
          <w:ilvl w:val="1"/>
          <w:numId w:val="23"/>
        </w:numPr>
        <w:spacing w:line="240" w:lineRule="auto"/>
        <w:ind w:left="0" w:firstLine="426"/>
        <w:jc w:val="both"/>
        <w:rPr>
          <w:rFonts w:ascii="Times New Roman" w:hAnsi="Times New Roman" w:cs="Times New Roman"/>
          <w:sz w:val="24"/>
          <w:szCs w:val="24"/>
        </w:rPr>
      </w:pPr>
      <w:r w:rsidRPr="00742D88">
        <w:rPr>
          <w:rFonts w:ascii="Times New Roman" w:hAnsi="Times New Roman" w:cs="Times New Roman"/>
          <w:sz w:val="24"/>
          <w:szCs w:val="24"/>
        </w:rPr>
        <w:t>Susţinerea lansării de noi afaceri şi dezvoltarea afacerilor existente prin creşterea accesului la finanţare pentru antreprenori atât prin intermediul programelor statului, cât şi prin atragerea resurselor din sectorul privat;</w:t>
      </w:r>
    </w:p>
    <w:p w:rsidR="001F6152" w:rsidRPr="00742D88" w:rsidRDefault="00817858" w:rsidP="00E65173">
      <w:pPr>
        <w:pStyle w:val="ListParagraph"/>
        <w:numPr>
          <w:ilvl w:val="1"/>
          <w:numId w:val="23"/>
        </w:numPr>
        <w:spacing w:line="240" w:lineRule="auto"/>
        <w:ind w:left="0" w:firstLine="426"/>
        <w:jc w:val="both"/>
        <w:rPr>
          <w:rFonts w:ascii="Times New Roman" w:hAnsi="Times New Roman" w:cs="Times New Roman"/>
          <w:sz w:val="24"/>
          <w:szCs w:val="24"/>
        </w:rPr>
      </w:pPr>
      <w:r w:rsidRPr="00742D88">
        <w:rPr>
          <w:rFonts w:ascii="Times New Roman" w:hAnsi="Times New Roman" w:cs="Times New Roman"/>
          <w:sz w:val="24"/>
          <w:szCs w:val="24"/>
        </w:rPr>
        <w:t>Dezvoltarea Organizaţiei pentru Dezvoltarea Antreprenoriatului: eficientizarea programelor de susţinere a mediului de afaceri, creşterea nivelului de transparenţă şi a calităţii serviciilor, susţinerea afacerilor locale prin instrumente de finanţare, de acces la piaţă, inclusiv susţinerea micilor producători şi comercianţi;</w:t>
      </w:r>
    </w:p>
    <w:p w:rsidR="00817858" w:rsidRPr="00742D88" w:rsidRDefault="00817858" w:rsidP="00E65173">
      <w:pPr>
        <w:pStyle w:val="ListParagraph"/>
        <w:numPr>
          <w:ilvl w:val="1"/>
          <w:numId w:val="23"/>
        </w:numPr>
        <w:spacing w:line="240" w:lineRule="auto"/>
        <w:ind w:left="0" w:firstLine="426"/>
        <w:jc w:val="both"/>
        <w:rPr>
          <w:rFonts w:ascii="Times New Roman" w:hAnsi="Times New Roman" w:cs="Times New Roman"/>
          <w:sz w:val="24"/>
          <w:szCs w:val="24"/>
        </w:rPr>
      </w:pPr>
      <w:r w:rsidRPr="00742D88">
        <w:rPr>
          <w:rFonts w:ascii="Times New Roman" w:hAnsi="Times New Roman" w:cs="Times New Roman"/>
          <w:sz w:val="24"/>
          <w:szCs w:val="24"/>
        </w:rPr>
        <w:t>Promovarea politicilor de atragere a investiţiilor, inclusiv stimularea reinvestirii veniturilor pentru accelerarea activităţii economice, a creşterii exporturilor şi a creării de noi locuri de muncă;</w:t>
      </w:r>
    </w:p>
    <w:p w:rsidR="001F6152" w:rsidRPr="00742D88" w:rsidRDefault="006D0CC3" w:rsidP="00E65173">
      <w:pPr>
        <w:pStyle w:val="ListParagraph"/>
        <w:numPr>
          <w:ilvl w:val="1"/>
          <w:numId w:val="23"/>
        </w:numPr>
        <w:spacing w:line="240" w:lineRule="auto"/>
        <w:ind w:left="0" w:firstLine="426"/>
        <w:jc w:val="both"/>
        <w:rPr>
          <w:rFonts w:ascii="Times New Roman" w:hAnsi="Times New Roman" w:cs="Times New Roman"/>
          <w:sz w:val="24"/>
          <w:szCs w:val="24"/>
        </w:rPr>
      </w:pPr>
      <w:r w:rsidRPr="00742D88">
        <w:rPr>
          <w:rFonts w:ascii="Times New Roman" w:hAnsi="Times New Roman" w:cs="Times New Roman"/>
          <w:sz w:val="24"/>
          <w:szCs w:val="24"/>
        </w:rPr>
        <w:t>Dezvoltarea continuă și constantă a legislației naționale în domeniul proprietății intelectuale.</w:t>
      </w:r>
    </w:p>
    <w:p w:rsidR="006D0CC3" w:rsidRPr="00742D88" w:rsidRDefault="006D0CC3" w:rsidP="00E65173">
      <w:pPr>
        <w:pStyle w:val="ListParagraph"/>
        <w:numPr>
          <w:ilvl w:val="1"/>
          <w:numId w:val="23"/>
        </w:numPr>
        <w:spacing w:line="240" w:lineRule="auto"/>
        <w:ind w:left="0" w:firstLine="426"/>
        <w:jc w:val="both"/>
        <w:rPr>
          <w:rFonts w:ascii="Times New Roman" w:hAnsi="Times New Roman" w:cs="Times New Roman"/>
          <w:sz w:val="24"/>
          <w:szCs w:val="24"/>
        </w:rPr>
      </w:pPr>
      <w:r w:rsidRPr="00742D88">
        <w:rPr>
          <w:rFonts w:ascii="Times New Roman" w:hAnsi="Times New Roman" w:cs="Times New Roman"/>
          <w:sz w:val="24"/>
          <w:szCs w:val="24"/>
        </w:rPr>
        <w:t>Promovarea culturii concurențiale, aplicarea și respectarea legislației în domeniul concurenței și publicității.</w:t>
      </w:r>
    </w:p>
    <w:p w:rsidR="006D0CC3" w:rsidRPr="00742D88" w:rsidRDefault="006D0CC3" w:rsidP="00E65173">
      <w:pPr>
        <w:pStyle w:val="ListParagraph"/>
        <w:numPr>
          <w:ilvl w:val="1"/>
          <w:numId w:val="23"/>
        </w:numPr>
        <w:spacing w:line="240" w:lineRule="auto"/>
        <w:ind w:left="0" w:firstLine="426"/>
        <w:jc w:val="both"/>
        <w:rPr>
          <w:rFonts w:ascii="Times New Roman" w:hAnsi="Times New Roman" w:cs="Times New Roman"/>
          <w:sz w:val="24"/>
          <w:szCs w:val="24"/>
        </w:rPr>
      </w:pPr>
      <w:r w:rsidRPr="00742D88">
        <w:t>A</w:t>
      </w:r>
      <w:r w:rsidRPr="00742D88">
        <w:rPr>
          <w:rFonts w:ascii="Times New Roman" w:hAnsi="Times New Roman" w:cs="Times New Roman"/>
          <w:sz w:val="24"/>
          <w:szCs w:val="24"/>
        </w:rPr>
        <w:t>plicarea instrumentelor transparente și competitive în procesul de deetatizare a proprietății publice de stat pentru atragerea investițiilor private.</w:t>
      </w:r>
    </w:p>
    <w:p w:rsidR="001F6152" w:rsidRPr="000C7774" w:rsidRDefault="001F6152" w:rsidP="000C7774">
      <w:pPr>
        <w:pStyle w:val="ListParagraph"/>
        <w:numPr>
          <w:ilvl w:val="0"/>
          <w:numId w:val="43"/>
        </w:numPr>
        <w:rPr>
          <w:rFonts w:ascii="Times New Roman" w:hAnsi="Times New Roman" w:cs="Times New Roman"/>
          <w:b/>
          <w:i/>
          <w:sz w:val="24"/>
          <w:szCs w:val="24"/>
        </w:rPr>
      </w:pPr>
      <w:r w:rsidRPr="000C7774">
        <w:rPr>
          <w:rFonts w:ascii="Times New Roman" w:hAnsi="Times New Roman" w:cs="Times New Roman"/>
          <w:b/>
          <w:i/>
          <w:sz w:val="24"/>
          <w:szCs w:val="24"/>
        </w:rPr>
        <w:t>Indicatori cheie de performanță pe sector</w:t>
      </w:r>
    </w:p>
    <w:p w:rsidR="001F6152" w:rsidRPr="00742D88" w:rsidRDefault="00B25FB5" w:rsidP="00E65173">
      <w:pPr>
        <w:pStyle w:val="ListParagraph"/>
        <w:numPr>
          <w:ilvl w:val="0"/>
          <w:numId w:val="25"/>
        </w:numPr>
        <w:ind w:left="0" w:firstLine="426"/>
        <w:rPr>
          <w:rFonts w:ascii="Times New Roman" w:hAnsi="Times New Roman" w:cs="Times New Roman"/>
          <w:sz w:val="24"/>
          <w:szCs w:val="24"/>
        </w:rPr>
      </w:pPr>
      <w:r w:rsidRPr="00742D88">
        <w:rPr>
          <w:rFonts w:ascii="Times New Roman" w:hAnsi="Times New Roman" w:cs="Times New Roman"/>
          <w:sz w:val="24"/>
          <w:szCs w:val="24"/>
        </w:rPr>
        <w:t>10 la sută din numărul total al IMM participante la schema de granturi de co-finanțare vor fi implicate în activitățile de export în anul 2024, pînă la finele anului 2027 atingînd cota de 55 la sută;</w:t>
      </w:r>
    </w:p>
    <w:p w:rsidR="001F6152" w:rsidRPr="00742D88" w:rsidRDefault="00243335" w:rsidP="00E65173">
      <w:pPr>
        <w:pStyle w:val="ListParagraph"/>
        <w:numPr>
          <w:ilvl w:val="0"/>
          <w:numId w:val="25"/>
        </w:numPr>
        <w:ind w:left="0" w:firstLine="426"/>
        <w:jc w:val="both"/>
        <w:rPr>
          <w:rFonts w:ascii="Times New Roman" w:hAnsi="Times New Roman" w:cs="Times New Roman"/>
          <w:sz w:val="24"/>
          <w:szCs w:val="24"/>
        </w:rPr>
      </w:pPr>
      <w:r w:rsidRPr="00742D88">
        <w:rPr>
          <w:rFonts w:ascii="Times New Roman" w:hAnsi="Times New Roman" w:cs="Times New Roman"/>
          <w:sz w:val="24"/>
          <w:szCs w:val="24"/>
        </w:rPr>
        <w:t>Facilitarea accesului la finanțare prin acordarea suportului financiar pentru cel puțin 850 ÎMM anual.</w:t>
      </w:r>
    </w:p>
    <w:p w:rsidR="001F6152" w:rsidRPr="00742D88" w:rsidRDefault="00243335" w:rsidP="00E65173">
      <w:pPr>
        <w:pStyle w:val="ListParagraph"/>
        <w:numPr>
          <w:ilvl w:val="0"/>
          <w:numId w:val="25"/>
        </w:numPr>
        <w:ind w:left="0" w:firstLine="426"/>
        <w:rPr>
          <w:rFonts w:ascii="Times New Roman" w:hAnsi="Times New Roman" w:cs="Times New Roman"/>
          <w:sz w:val="24"/>
          <w:szCs w:val="24"/>
        </w:rPr>
      </w:pPr>
      <w:r w:rsidRPr="00742D88">
        <w:rPr>
          <w:rFonts w:ascii="Times New Roman" w:hAnsi="Times New Roman" w:cs="Times New Roman"/>
          <w:sz w:val="24"/>
          <w:szCs w:val="24"/>
        </w:rPr>
        <w:t>Crearea și menținerea a cel puțin 1000 locuri de muncă anual.</w:t>
      </w:r>
    </w:p>
    <w:p w:rsidR="001F6152" w:rsidRDefault="00243335" w:rsidP="00E65173">
      <w:pPr>
        <w:pStyle w:val="ListParagraph"/>
        <w:numPr>
          <w:ilvl w:val="0"/>
          <w:numId w:val="25"/>
        </w:numPr>
        <w:ind w:left="0" w:firstLine="426"/>
        <w:rPr>
          <w:rFonts w:ascii="Times New Roman" w:hAnsi="Times New Roman" w:cs="Times New Roman"/>
          <w:sz w:val="24"/>
          <w:szCs w:val="24"/>
        </w:rPr>
      </w:pPr>
      <w:r w:rsidRPr="00742D88">
        <w:rPr>
          <w:rFonts w:ascii="Times New Roman" w:hAnsi="Times New Roman" w:cs="Times New Roman"/>
          <w:sz w:val="24"/>
          <w:szCs w:val="24"/>
        </w:rPr>
        <w:t>Creșterea volumului investițiilor în imoblizări corporale cu minimum 10% anual</w:t>
      </w:r>
      <w:r w:rsidR="001F6152" w:rsidRPr="00742D88">
        <w:rPr>
          <w:rFonts w:ascii="Times New Roman" w:hAnsi="Times New Roman" w:cs="Times New Roman"/>
          <w:sz w:val="24"/>
          <w:szCs w:val="24"/>
        </w:rPr>
        <w:t>.</w:t>
      </w:r>
    </w:p>
    <w:p w:rsidR="00742D88" w:rsidRDefault="00742D88" w:rsidP="00742D88">
      <w:pPr>
        <w:ind w:left="850"/>
        <w:rPr>
          <w:rFonts w:ascii="Times New Roman" w:hAnsi="Times New Roman" w:cs="Times New Roman"/>
          <w:sz w:val="24"/>
          <w:szCs w:val="24"/>
        </w:rPr>
      </w:pPr>
    </w:p>
    <w:p w:rsidR="00742D88" w:rsidRDefault="00742D88" w:rsidP="00742D88">
      <w:pPr>
        <w:ind w:left="850"/>
        <w:rPr>
          <w:rFonts w:ascii="Times New Roman" w:hAnsi="Times New Roman" w:cs="Times New Roman"/>
          <w:sz w:val="24"/>
          <w:szCs w:val="24"/>
        </w:rPr>
      </w:pPr>
    </w:p>
    <w:p w:rsidR="00E65173" w:rsidRPr="00742D88" w:rsidRDefault="00E65173" w:rsidP="00742D88">
      <w:pPr>
        <w:ind w:left="850"/>
        <w:rPr>
          <w:rFonts w:ascii="Times New Roman" w:hAnsi="Times New Roman" w:cs="Times New Roman"/>
          <w:sz w:val="24"/>
          <w:szCs w:val="24"/>
        </w:rPr>
      </w:pPr>
    </w:p>
    <w:p w:rsidR="001F6152" w:rsidRPr="000C7774" w:rsidRDefault="001F6152" w:rsidP="000C7774">
      <w:pPr>
        <w:pStyle w:val="ListParagraph"/>
        <w:numPr>
          <w:ilvl w:val="0"/>
          <w:numId w:val="43"/>
        </w:numPr>
        <w:rPr>
          <w:rFonts w:ascii="Times New Roman" w:hAnsi="Times New Roman" w:cs="Times New Roman"/>
          <w:b/>
          <w:i/>
          <w:sz w:val="24"/>
          <w:szCs w:val="24"/>
        </w:rPr>
      </w:pPr>
      <w:r w:rsidRPr="000C7774">
        <w:rPr>
          <w:rFonts w:ascii="Times New Roman" w:hAnsi="Times New Roman" w:cs="Times New Roman"/>
          <w:b/>
          <w:i/>
          <w:sz w:val="24"/>
          <w:szCs w:val="24"/>
        </w:rPr>
        <w:t>Alocări de resurse pe subprograme</w:t>
      </w:r>
    </w:p>
    <w:p w:rsidR="00B657F9" w:rsidRPr="00742D88" w:rsidRDefault="00B657F9" w:rsidP="00B657F9">
      <w:pPr>
        <w:pStyle w:val="ListParagraph"/>
        <w:ind w:left="567"/>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leGrid"/>
        <w:tblW w:w="9223" w:type="dxa"/>
        <w:tblInd w:w="284" w:type="dxa"/>
        <w:tblLook w:val="04A0" w:firstRow="1" w:lastRow="0" w:firstColumn="1" w:lastColumn="0" w:noHBand="0" w:noVBand="1"/>
      </w:tblPr>
      <w:tblGrid>
        <w:gridCol w:w="3055"/>
        <w:gridCol w:w="1380"/>
        <w:gridCol w:w="1197"/>
        <w:gridCol w:w="1197"/>
        <w:gridCol w:w="1197"/>
        <w:gridCol w:w="1197"/>
      </w:tblGrid>
      <w:tr w:rsidR="00B01D42" w:rsidRPr="00742D88" w:rsidTr="002A4461">
        <w:trPr>
          <w:trHeight w:val="541"/>
        </w:trPr>
        <w:tc>
          <w:tcPr>
            <w:tcW w:w="3055" w:type="dxa"/>
          </w:tcPr>
          <w:p w:rsidR="00B01D42" w:rsidRPr="00742D88" w:rsidRDefault="00B01D42" w:rsidP="00B01D42">
            <w:pPr>
              <w:jc w:val="center"/>
              <w:rPr>
                <w:rFonts w:ascii="Times New Roman" w:hAnsi="Times New Roman" w:cs="Times New Roman"/>
                <w:b/>
                <w:sz w:val="24"/>
                <w:szCs w:val="24"/>
              </w:rPr>
            </w:pPr>
            <w:r w:rsidRPr="00742D88">
              <w:rPr>
                <w:rFonts w:ascii="Times New Roman" w:hAnsi="Times New Roman" w:cs="Times New Roman"/>
                <w:b/>
                <w:sz w:val="24"/>
                <w:szCs w:val="24"/>
              </w:rPr>
              <w:t>Denumirea subprogramului</w:t>
            </w:r>
          </w:p>
        </w:tc>
        <w:tc>
          <w:tcPr>
            <w:tcW w:w="1380" w:type="dxa"/>
          </w:tcPr>
          <w:p w:rsidR="00B01D42" w:rsidRPr="00742D88" w:rsidRDefault="005E1933" w:rsidP="00912146">
            <w:pPr>
              <w:jc w:val="center"/>
              <w:rPr>
                <w:rFonts w:ascii="Times New Roman" w:hAnsi="Times New Roman" w:cs="Times New Roman"/>
                <w:b/>
                <w:sz w:val="24"/>
                <w:szCs w:val="24"/>
              </w:rPr>
            </w:pPr>
            <w:r w:rsidRPr="00742D88">
              <w:rPr>
                <w:rFonts w:ascii="Times New Roman" w:hAnsi="Times New Roman" w:cs="Times New Roman"/>
                <w:b/>
                <w:sz w:val="24"/>
                <w:szCs w:val="24"/>
              </w:rPr>
              <w:t>2022</w:t>
            </w:r>
            <w:r w:rsidR="00B01D42" w:rsidRPr="00742D88">
              <w:rPr>
                <w:rFonts w:ascii="Times New Roman" w:hAnsi="Times New Roman" w:cs="Times New Roman"/>
                <w:b/>
                <w:sz w:val="24"/>
                <w:szCs w:val="24"/>
              </w:rPr>
              <w:t xml:space="preserve"> executat</w:t>
            </w:r>
          </w:p>
        </w:tc>
        <w:tc>
          <w:tcPr>
            <w:tcW w:w="1197" w:type="dxa"/>
          </w:tcPr>
          <w:p w:rsidR="00B01D42" w:rsidRPr="00742D88" w:rsidRDefault="005E1933" w:rsidP="00912146">
            <w:pPr>
              <w:jc w:val="center"/>
              <w:rPr>
                <w:rFonts w:ascii="Times New Roman" w:hAnsi="Times New Roman" w:cs="Times New Roman"/>
                <w:b/>
                <w:sz w:val="24"/>
                <w:szCs w:val="24"/>
              </w:rPr>
            </w:pPr>
            <w:r w:rsidRPr="00742D88">
              <w:rPr>
                <w:rFonts w:ascii="Times New Roman" w:hAnsi="Times New Roman" w:cs="Times New Roman"/>
                <w:b/>
                <w:sz w:val="24"/>
                <w:szCs w:val="24"/>
              </w:rPr>
              <w:t xml:space="preserve">2023 </w:t>
            </w:r>
            <w:r w:rsidR="00041DDE" w:rsidRPr="00742D88">
              <w:rPr>
                <w:rFonts w:ascii="Times New Roman" w:hAnsi="Times New Roman" w:cs="Times New Roman"/>
                <w:b/>
                <w:sz w:val="24"/>
                <w:szCs w:val="24"/>
              </w:rPr>
              <w:t>aprobat</w:t>
            </w:r>
          </w:p>
        </w:tc>
        <w:tc>
          <w:tcPr>
            <w:tcW w:w="1197" w:type="dxa"/>
          </w:tcPr>
          <w:p w:rsidR="00B01D42" w:rsidRPr="00742D88" w:rsidRDefault="005E1933" w:rsidP="00912146">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197" w:type="dxa"/>
          </w:tcPr>
          <w:p w:rsidR="00B01D42" w:rsidRPr="00742D88" w:rsidRDefault="005E1933" w:rsidP="00912146">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197" w:type="dxa"/>
          </w:tcPr>
          <w:p w:rsidR="00B01D42" w:rsidRPr="00742D88" w:rsidRDefault="005E1933" w:rsidP="00912146">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B01D42" w:rsidRPr="00742D88" w:rsidTr="002A4461">
        <w:trPr>
          <w:trHeight w:val="285"/>
        </w:trPr>
        <w:tc>
          <w:tcPr>
            <w:tcW w:w="3055" w:type="dxa"/>
          </w:tcPr>
          <w:p w:rsidR="00B01D42" w:rsidRPr="00742D88" w:rsidRDefault="00B01D42" w:rsidP="00B01D42">
            <w:pPr>
              <w:jc w:val="center"/>
              <w:rPr>
                <w:rFonts w:ascii="Times New Roman" w:hAnsi="Times New Roman" w:cs="Times New Roman"/>
                <w:b/>
                <w:sz w:val="24"/>
                <w:szCs w:val="24"/>
              </w:rPr>
            </w:pPr>
            <w:r w:rsidRPr="00742D88">
              <w:rPr>
                <w:rFonts w:ascii="Times New Roman" w:hAnsi="Times New Roman" w:cs="Times New Roman"/>
                <w:b/>
                <w:sz w:val="24"/>
                <w:szCs w:val="24"/>
              </w:rPr>
              <w:t>1</w:t>
            </w:r>
          </w:p>
        </w:tc>
        <w:tc>
          <w:tcPr>
            <w:tcW w:w="1380" w:type="dxa"/>
          </w:tcPr>
          <w:p w:rsidR="00B01D42" w:rsidRPr="00742D88" w:rsidRDefault="00B01D42" w:rsidP="00912146">
            <w:pPr>
              <w:jc w:val="center"/>
              <w:rPr>
                <w:rFonts w:ascii="Times New Roman" w:hAnsi="Times New Roman" w:cs="Times New Roman"/>
                <w:b/>
                <w:sz w:val="24"/>
                <w:szCs w:val="24"/>
              </w:rPr>
            </w:pPr>
            <w:r w:rsidRPr="00742D88">
              <w:rPr>
                <w:rFonts w:ascii="Times New Roman" w:hAnsi="Times New Roman" w:cs="Times New Roman"/>
                <w:b/>
                <w:sz w:val="24"/>
                <w:szCs w:val="24"/>
              </w:rPr>
              <w:t>2</w:t>
            </w:r>
          </w:p>
        </w:tc>
        <w:tc>
          <w:tcPr>
            <w:tcW w:w="1197" w:type="dxa"/>
          </w:tcPr>
          <w:p w:rsidR="00B01D42" w:rsidRPr="00742D88" w:rsidRDefault="00B01D42" w:rsidP="00912146">
            <w:pPr>
              <w:jc w:val="center"/>
              <w:rPr>
                <w:rFonts w:ascii="Times New Roman" w:hAnsi="Times New Roman" w:cs="Times New Roman"/>
                <w:b/>
                <w:sz w:val="24"/>
                <w:szCs w:val="24"/>
              </w:rPr>
            </w:pPr>
            <w:r w:rsidRPr="00742D88">
              <w:rPr>
                <w:rFonts w:ascii="Times New Roman" w:hAnsi="Times New Roman" w:cs="Times New Roman"/>
                <w:b/>
                <w:sz w:val="24"/>
                <w:szCs w:val="24"/>
              </w:rPr>
              <w:t>3</w:t>
            </w:r>
          </w:p>
        </w:tc>
        <w:tc>
          <w:tcPr>
            <w:tcW w:w="1197" w:type="dxa"/>
          </w:tcPr>
          <w:p w:rsidR="00B01D42" w:rsidRPr="00742D88" w:rsidRDefault="00B01D42" w:rsidP="00912146">
            <w:pPr>
              <w:jc w:val="center"/>
              <w:rPr>
                <w:rFonts w:ascii="Times New Roman" w:hAnsi="Times New Roman" w:cs="Times New Roman"/>
                <w:b/>
                <w:sz w:val="24"/>
                <w:szCs w:val="24"/>
              </w:rPr>
            </w:pPr>
            <w:r w:rsidRPr="00742D88">
              <w:rPr>
                <w:rFonts w:ascii="Times New Roman" w:hAnsi="Times New Roman" w:cs="Times New Roman"/>
                <w:b/>
                <w:sz w:val="24"/>
                <w:szCs w:val="24"/>
              </w:rPr>
              <w:t>4</w:t>
            </w:r>
          </w:p>
        </w:tc>
        <w:tc>
          <w:tcPr>
            <w:tcW w:w="1197" w:type="dxa"/>
          </w:tcPr>
          <w:p w:rsidR="00B01D42" w:rsidRPr="00742D88" w:rsidRDefault="00B01D42" w:rsidP="00912146">
            <w:pPr>
              <w:jc w:val="center"/>
              <w:rPr>
                <w:rFonts w:ascii="Times New Roman" w:hAnsi="Times New Roman" w:cs="Times New Roman"/>
                <w:b/>
                <w:sz w:val="24"/>
                <w:szCs w:val="24"/>
              </w:rPr>
            </w:pPr>
            <w:r w:rsidRPr="00742D88">
              <w:rPr>
                <w:rFonts w:ascii="Times New Roman" w:hAnsi="Times New Roman" w:cs="Times New Roman"/>
                <w:b/>
                <w:sz w:val="24"/>
                <w:szCs w:val="24"/>
              </w:rPr>
              <w:t>5</w:t>
            </w:r>
          </w:p>
        </w:tc>
        <w:tc>
          <w:tcPr>
            <w:tcW w:w="1197" w:type="dxa"/>
          </w:tcPr>
          <w:p w:rsidR="00B01D42" w:rsidRPr="00742D88" w:rsidRDefault="00B01D42" w:rsidP="00912146">
            <w:pPr>
              <w:jc w:val="center"/>
              <w:rPr>
                <w:rFonts w:ascii="Times New Roman" w:hAnsi="Times New Roman" w:cs="Times New Roman"/>
                <w:b/>
                <w:sz w:val="24"/>
                <w:szCs w:val="24"/>
              </w:rPr>
            </w:pPr>
            <w:r w:rsidRPr="00742D88">
              <w:rPr>
                <w:rFonts w:ascii="Times New Roman" w:hAnsi="Times New Roman" w:cs="Times New Roman"/>
                <w:b/>
                <w:sz w:val="24"/>
                <w:szCs w:val="24"/>
              </w:rPr>
              <w:t>6</w:t>
            </w:r>
          </w:p>
        </w:tc>
      </w:tr>
      <w:tr w:rsidR="00B01D42" w:rsidRPr="00742D88" w:rsidTr="002A4461">
        <w:trPr>
          <w:trHeight w:val="541"/>
        </w:trPr>
        <w:tc>
          <w:tcPr>
            <w:tcW w:w="3055" w:type="dxa"/>
          </w:tcPr>
          <w:p w:rsidR="00B01D42" w:rsidRPr="00742D88" w:rsidRDefault="00B01D42" w:rsidP="00B01D42">
            <w:pPr>
              <w:rPr>
                <w:rFonts w:ascii="Times New Roman" w:hAnsi="Times New Roman" w:cs="Times New Roman"/>
                <w:sz w:val="24"/>
                <w:szCs w:val="24"/>
              </w:rPr>
            </w:pPr>
            <w:r w:rsidRPr="00742D88">
              <w:rPr>
                <w:rFonts w:ascii="Times New Roman" w:hAnsi="Times New Roman" w:cs="Times New Roman"/>
                <w:sz w:val="24"/>
                <w:szCs w:val="24"/>
              </w:rPr>
              <w:t>5008-Protecția drepturilor consumatorului</w:t>
            </w:r>
          </w:p>
        </w:tc>
        <w:tc>
          <w:tcPr>
            <w:tcW w:w="1380" w:type="dxa"/>
          </w:tcPr>
          <w:p w:rsidR="00B01D42" w:rsidRPr="00742D88" w:rsidRDefault="003B2C7A" w:rsidP="00912146">
            <w:pPr>
              <w:jc w:val="center"/>
              <w:rPr>
                <w:rFonts w:ascii="Times New Roman" w:hAnsi="Times New Roman" w:cs="Times New Roman"/>
                <w:sz w:val="24"/>
                <w:szCs w:val="24"/>
              </w:rPr>
            </w:pPr>
            <w:r w:rsidRPr="00742D88">
              <w:rPr>
                <w:rFonts w:ascii="Times New Roman" w:hAnsi="Times New Roman" w:cs="Times New Roman"/>
                <w:sz w:val="24"/>
                <w:szCs w:val="24"/>
              </w:rPr>
              <w:t>13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357,2</w:t>
            </w:r>
          </w:p>
        </w:tc>
        <w:tc>
          <w:tcPr>
            <w:tcW w:w="1197" w:type="dxa"/>
          </w:tcPr>
          <w:p w:rsidR="00B01D42" w:rsidRPr="00742D88" w:rsidRDefault="00F63EF5" w:rsidP="00912146">
            <w:pPr>
              <w:jc w:val="center"/>
              <w:rPr>
                <w:rFonts w:ascii="Times New Roman" w:hAnsi="Times New Roman" w:cs="Times New Roman"/>
                <w:sz w:val="24"/>
                <w:szCs w:val="24"/>
              </w:rPr>
            </w:pPr>
            <w:r w:rsidRPr="00742D88">
              <w:rPr>
                <w:rFonts w:ascii="Times New Roman" w:hAnsi="Times New Roman" w:cs="Times New Roman"/>
                <w:sz w:val="24"/>
                <w:szCs w:val="24"/>
              </w:rPr>
              <w:t>16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406,9</w:t>
            </w:r>
          </w:p>
        </w:tc>
        <w:tc>
          <w:tcPr>
            <w:tcW w:w="1197" w:type="dxa"/>
          </w:tcPr>
          <w:p w:rsidR="00B01D42"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17</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406,9</w:t>
            </w:r>
          </w:p>
        </w:tc>
        <w:tc>
          <w:tcPr>
            <w:tcW w:w="1197" w:type="dxa"/>
          </w:tcPr>
          <w:p w:rsidR="00B01D42"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17</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406,9</w:t>
            </w:r>
          </w:p>
        </w:tc>
        <w:tc>
          <w:tcPr>
            <w:tcW w:w="1197" w:type="dxa"/>
          </w:tcPr>
          <w:p w:rsidR="00B01D42"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17</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406,9</w:t>
            </w:r>
          </w:p>
        </w:tc>
      </w:tr>
      <w:tr w:rsidR="00BF120C" w:rsidRPr="00742D88" w:rsidTr="002A4461">
        <w:trPr>
          <w:trHeight w:val="270"/>
        </w:trPr>
        <w:tc>
          <w:tcPr>
            <w:tcW w:w="3055" w:type="dxa"/>
          </w:tcPr>
          <w:p w:rsidR="00BF120C" w:rsidRPr="00742D88" w:rsidRDefault="00BF120C" w:rsidP="00BF120C">
            <w:pPr>
              <w:rPr>
                <w:rFonts w:ascii="Times New Roman" w:hAnsi="Times New Roman" w:cs="Times New Roman"/>
                <w:sz w:val="24"/>
                <w:szCs w:val="24"/>
              </w:rPr>
            </w:pPr>
            <w:r w:rsidRPr="00742D88">
              <w:rPr>
                <w:rFonts w:ascii="Times New Roman" w:hAnsi="Times New Roman" w:cs="Times New Roman"/>
                <w:sz w:val="24"/>
                <w:szCs w:val="24"/>
              </w:rPr>
              <w:t>5011-Securitatea industrială</w:t>
            </w:r>
          </w:p>
        </w:tc>
        <w:tc>
          <w:tcPr>
            <w:tcW w:w="1380" w:type="dxa"/>
          </w:tcPr>
          <w:p w:rsidR="00BF120C" w:rsidRPr="00742D88" w:rsidRDefault="003B2C7A" w:rsidP="00912146">
            <w:pPr>
              <w:jc w:val="center"/>
              <w:rPr>
                <w:rFonts w:ascii="Times New Roman" w:hAnsi="Times New Roman" w:cs="Times New Roman"/>
                <w:sz w:val="24"/>
                <w:szCs w:val="24"/>
              </w:rPr>
            </w:pPr>
            <w:r w:rsidRPr="00742D88">
              <w:rPr>
                <w:rFonts w:ascii="Times New Roman" w:hAnsi="Times New Roman" w:cs="Times New Roman"/>
                <w:sz w:val="24"/>
                <w:szCs w:val="24"/>
              </w:rPr>
              <w:t>28</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421,5</w:t>
            </w:r>
          </w:p>
        </w:tc>
        <w:tc>
          <w:tcPr>
            <w:tcW w:w="1197" w:type="dxa"/>
          </w:tcPr>
          <w:p w:rsidR="00BF120C" w:rsidRPr="00742D88" w:rsidRDefault="00F63EF5" w:rsidP="00912146">
            <w:pPr>
              <w:jc w:val="center"/>
              <w:rPr>
                <w:rFonts w:ascii="Times New Roman" w:hAnsi="Times New Roman" w:cs="Times New Roman"/>
                <w:sz w:val="24"/>
                <w:szCs w:val="24"/>
              </w:rPr>
            </w:pPr>
            <w:r w:rsidRPr="00742D88">
              <w:rPr>
                <w:rFonts w:ascii="Times New Roman" w:hAnsi="Times New Roman" w:cs="Times New Roman"/>
                <w:sz w:val="24"/>
                <w:szCs w:val="24"/>
              </w:rPr>
              <w:t>32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528,5</w:t>
            </w:r>
          </w:p>
        </w:tc>
        <w:tc>
          <w:tcPr>
            <w:tcW w:w="1197" w:type="dxa"/>
          </w:tcPr>
          <w:p w:rsidR="00BF120C"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32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528,5</w:t>
            </w:r>
          </w:p>
        </w:tc>
        <w:tc>
          <w:tcPr>
            <w:tcW w:w="1197" w:type="dxa"/>
          </w:tcPr>
          <w:p w:rsidR="00BF120C"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32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528,5</w:t>
            </w:r>
          </w:p>
        </w:tc>
        <w:tc>
          <w:tcPr>
            <w:tcW w:w="1197" w:type="dxa"/>
          </w:tcPr>
          <w:p w:rsidR="00BF120C"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32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528,5</w:t>
            </w:r>
          </w:p>
        </w:tc>
      </w:tr>
      <w:tr w:rsidR="00B01D42" w:rsidRPr="00742D88" w:rsidTr="002A4461">
        <w:trPr>
          <w:trHeight w:val="541"/>
        </w:trPr>
        <w:tc>
          <w:tcPr>
            <w:tcW w:w="3055" w:type="dxa"/>
          </w:tcPr>
          <w:p w:rsidR="00B01D42" w:rsidRPr="00742D88" w:rsidRDefault="00B01D42" w:rsidP="00B01D42">
            <w:pPr>
              <w:rPr>
                <w:rFonts w:ascii="Times New Roman" w:hAnsi="Times New Roman" w:cs="Times New Roman"/>
                <w:sz w:val="24"/>
                <w:szCs w:val="24"/>
              </w:rPr>
            </w:pPr>
            <w:r w:rsidRPr="00742D88">
              <w:rPr>
                <w:rFonts w:ascii="Times New Roman" w:hAnsi="Times New Roman" w:cs="Times New Roman"/>
                <w:sz w:val="24"/>
                <w:szCs w:val="24"/>
              </w:rPr>
              <w:t>6802-Dezvoltarea sistemului național de standardizare</w:t>
            </w:r>
          </w:p>
        </w:tc>
        <w:tc>
          <w:tcPr>
            <w:tcW w:w="1380" w:type="dxa"/>
          </w:tcPr>
          <w:p w:rsidR="00B01D42" w:rsidRPr="00742D88" w:rsidRDefault="003B2C7A"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300,0</w:t>
            </w:r>
          </w:p>
        </w:tc>
        <w:tc>
          <w:tcPr>
            <w:tcW w:w="1197" w:type="dxa"/>
          </w:tcPr>
          <w:p w:rsidR="00B01D42" w:rsidRPr="00742D88" w:rsidRDefault="00F63EF5"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200,0</w:t>
            </w:r>
          </w:p>
        </w:tc>
        <w:tc>
          <w:tcPr>
            <w:tcW w:w="1197" w:type="dxa"/>
          </w:tcPr>
          <w:p w:rsidR="00B01D42"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200,0</w:t>
            </w:r>
          </w:p>
        </w:tc>
        <w:tc>
          <w:tcPr>
            <w:tcW w:w="1197" w:type="dxa"/>
          </w:tcPr>
          <w:p w:rsidR="00B01D42"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200,0</w:t>
            </w:r>
          </w:p>
        </w:tc>
        <w:tc>
          <w:tcPr>
            <w:tcW w:w="1197" w:type="dxa"/>
          </w:tcPr>
          <w:p w:rsidR="00B01D42"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200,0</w:t>
            </w:r>
          </w:p>
        </w:tc>
      </w:tr>
      <w:tr w:rsidR="00B01D42" w:rsidRPr="00742D88" w:rsidTr="002A4461">
        <w:trPr>
          <w:trHeight w:val="826"/>
        </w:trPr>
        <w:tc>
          <w:tcPr>
            <w:tcW w:w="3055" w:type="dxa"/>
          </w:tcPr>
          <w:p w:rsidR="00B01D42" w:rsidRPr="00742D88" w:rsidRDefault="00B01D42" w:rsidP="00B01D42">
            <w:pPr>
              <w:rPr>
                <w:rFonts w:ascii="Times New Roman" w:hAnsi="Times New Roman" w:cs="Times New Roman"/>
                <w:sz w:val="24"/>
                <w:szCs w:val="24"/>
              </w:rPr>
            </w:pPr>
            <w:r w:rsidRPr="00742D88">
              <w:rPr>
                <w:rFonts w:ascii="Times New Roman" w:hAnsi="Times New Roman" w:cs="Times New Roman"/>
                <w:sz w:val="24"/>
                <w:szCs w:val="24"/>
              </w:rPr>
              <w:t>6804-Dezvoltarea sistemuluinațional de metrologie</w:t>
            </w:r>
          </w:p>
        </w:tc>
        <w:tc>
          <w:tcPr>
            <w:tcW w:w="1380" w:type="dxa"/>
          </w:tcPr>
          <w:p w:rsidR="00B01D42" w:rsidRPr="00742D88" w:rsidRDefault="003B2C7A" w:rsidP="00912146">
            <w:pPr>
              <w:jc w:val="center"/>
              <w:rPr>
                <w:rFonts w:ascii="Times New Roman" w:hAnsi="Times New Roman" w:cs="Times New Roman"/>
                <w:sz w:val="24"/>
                <w:szCs w:val="24"/>
              </w:rPr>
            </w:pPr>
            <w:r w:rsidRPr="00742D88">
              <w:rPr>
                <w:rFonts w:ascii="Times New Roman" w:hAnsi="Times New Roman" w:cs="Times New Roman"/>
                <w:sz w:val="24"/>
                <w:szCs w:val="24"/>
              </w:rPr>
              <w:t>12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900,5</w:t>
            </w:r>
          </w:p>
        </w:tc>
        <w:tc>
          <w:tcPr>
            <w:tcW w:w="1197" w:type="dxa"/>
          </w:tcPr>
          <w:p w:rsidR="00B01D42" w:rsidRPr="00742D88" w:rsidRDefault="00F63EF5" w:rsidP="00912146">
            <w:pPr>
              <w:jc w:val="center"/>
              <w:rPr>
                <w:rFonts w:ascii="Times New Roman" w:hAnsi="Times New Roman" w:cs="Times New Roman"/>
                <w:sz w:val="24"/>
                <w:szCs w:val="24"/>
              </w:rPr>
            </w:pPr>
            <w:r w:rsidRPr="00742D88">
              <w:rPr>
                <w:rFonts w:ascii="Times New Roman" w:hAnsi="Times New Roman" w:cs="Times New Roman"/>
                <w:sz w:val="24"/>
                <w:szCs w:val="24"/>
              </w:rPr>
              <w:t>12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900,5</w:t>
            </w:r>
          </w:p>
        </w:tc>
        <w:tc>
          <w:tcPr>
            <w:tcW w:w="1197" w:type="dxa"/>
          </w:tcPr>
          <w:p w:rsidR="00B01D42"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12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900,5</w:t>
            </w:r>
          </w:p>
          <w:p w:rsidR="00CA6881" w:rsidRPr="00742D88" w:rsidRDefault="00CA6881" w:rsidP="00912146">
            <w:pPr>
              <w:jc w:val="center"/>
              <w:rPr>
                <w:rFonts w:ascii="Times New Roman" w:hAnsi="Times New Roman" w:cs="Times New Roman"/>
                <w:sz w:val="24"/>
                <w:szCs w:val="24"/>
              </w:rPr>
            </w:pPr>
          </w:p>
        </w:tc>
        <w:tc>
          <w:tcPr>
            <w:tcW w:w="1197" w:type="dxa"/>
          </w:tcPr>
          <w:p w:rsidR="00CA6881"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12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900,5</w:t>
            </w:r>
          </w:p>
          <w:p w:rsidR="00B01D42" w:rsidRPr="00742D88" w:rsidRDefault="00B01D42" w:rsidP="00912146">
            <w:pPr>
              <w:jc w:val="center"/>
              <w:rPr>
                <w:rFonts w:ascii="Times New Roman" w:hAnsi="Times New Roman" w:cs="Times New Roman"/>
                <w:sz w:val="24"/>
                <w:szCs w:val="24"/>
              </w:rPr>
            </w:pPr>
          </w:p>
        </w:tc>
        <w:tc>
          <w:tcPr>
            <w:tcW w:w="1197" w:type="dxa"/>
          </w:tcPr>
          <w:p w:rsidR="00CA6881"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12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900,5</w:t>
            </w:r>
          </w:p>
          <w:p w:rsidR="00B01D42" w:rsidRPr="00742D88" w:rsidRDefault="00B01D42" w:rsidP="00912146">
            <w:pPr>
              <w:jc w:val="center"/>
              <w:rPr>
                <w:rFonts w:ascii="Times New Roman" w:hAnsi="Times New Roman" w:cs="Times New Roman"/>
                <w:sz w:val="24"/>
                <w:szCs w:val="24"/>
              </w:rPr>
            </w:pPr>
          </w:p>
        </w:tc>
      </w:tr>
      <w:tr w:rsidR="00B01D42" w:rsidRPr="00742D88" w:rsidTr="002A4461">
        <w:trPr>
          <w:trHeight w:val="541"/>
        </w:trPr>
        <w:tc>
          <w:tcPr>
            <w:tcW w:w="3055" w:type="dxa"/>
          </w:tcPr>
          <w:p w:rsidR="00B01D42" w:rsidRPr="00742D88" w:rsidRDefault="00B01D42" w:rsidP="00B01D42">
            <w:pPr>
              <w:rPr>
                <w:rFonts w:ascii="Times New Roman" w:hAnsi="Times New Roman" w:cs="Times New Roman"/>
                <w:sz w:val="24"/>
                <w:szCs w:val="24"/>
              </w:rPr>
            </w:pPr>
            <w:r w:rsidRPr="00742D88">
              <w:rPr>
                <w:rFonts w:ascii="Times New Roman" w:hAnsi="Times New Roman" w:cs="Times New Roman"/>
                <w:sz w:val="24"/>
                <w:szCs w:val="24"/>
              </w:rPr>
              <w:t>6805-Dezvoltarea sistemului național de acreditare</w:t>
            </w:r>
          </w:p>
        </w:tc>
        <w:tc>
          <w:tcPr>
            <w:tcW w:w="1380" w:type="dxa"/>
          </w:tcPr>
          <w:p w:rsidR="00B01D42" w:rsidRPr="00742D88" w:rsidRDefault="003B2C7A"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197" w:type="dxa"/>
          </w:tcPr>
          <w:p w:rsidR="00B01D42" w:rsidRPr="00742D88" w:rsidRDefault="00F63EF5"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197" w:type="dxa"/>
          </w:tcPr>
          <w:p w:rsidR="00B01D42"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197" w:type="dxa"/>
          </w:tcPr>
          <w:p w:rsidR="00B01D42"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197" w:type="dxa"/>
          </w:tcPr>
          <w:p w:rsidR="00B01D42"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77405F" w:rsidRPr="00742D88" w:rsidTr="002A4461">
        <w:trPr>
          <w:trHeight w:val="826"/>
        </w:trPr>
        <w:tc>
          <w:tcPr>
            <w:tcW w:w="3055" w:type="dxa"/>
          </w:tcPr>
          <w:p w:rsidR="0077405F" w:rsidRPr="00742D88" w:rsidRDefault="0077405F" w:rsidP="0077405F">
            <w:pPr>
              <w:rPr>
                <w:rFonts w:ascii="Times New Roman" w:hAnsi="Times New Roman" w:cs="Times New Roman"/>
                <w:sz w:val="24"/>
                <w:szCs w:val="24"/>
              </w:rPr>
            </w:pPr>
            <w:r w:rsidRPr="00742D88">
              <w:rPr>
                <w:rFonts w:ascii="Times New Roman" w:hAnsi="Times New Roman" w:cs="Times New Roman"/>
                <w:sz w:val="24"/>
                <w:szCs w:val="24"/>
              </w:rPr>
              <w:t>5001-Politici și management în domeniul macroeconomic și de dezvoltare a economiei</w:t>
            </w:r>
          </w:p>
        </w:tc>
        <w:tc>
          <w:tcPr>
            <w:tcW w:w="1380" w:type="dxa"/>
          </w:tcPr>
          <w:p w:rsidR="0077405F" w:rsidRPr="00742D88" w:rsidRDefault="0077405F" w:rsidP="00912146">
            <w:pPr>
              <w:jc w:val="center"/>
              <w:rPr>
                <w:rFonts w:ascii="Times New Roman" w:hAnsi="Times New Roman" w:cs="Times New Roman"/>
                <w:sz w:val="24"/>
                <w:szCs w:val="24"/>
              </w:rPr>
            </w:pPr>
            <w:r w:rsidRPr="00742D88">
              <w:rPr>
                <w:rFonts w:ascii="Times New Roman" w:hAnsi="Times New Roman" w:cs="Times New Roman"/>
                <w:sz w:val="24"/>
                <w:szCs w:val="24"/>
              </w:rPr>
              <w:t>76.303,3</w:t>
            </w:r>
          </w:p>
        </w:tc>
        <w:tc>
          <w:tcPr>
            <w:tcW w:w="1197" w:type="dxa"/>
          </w:tcPr>
          <w:p w:rsidR="0077405F" w:rsidRPr="00742D88" w:rsidRDefault="0077405F" w:rsidP="00912146">
            <w:pPr>
              <w:jc w:val="center"/>
              <w:rPr>
                <w:rFonts w:ascii="Times New Roman" w:hAnsi="Times New Roman" w:cs="Times New Roman"/>
                <w:sz w:val="24"/>
                <w:szCs w:val="24"/>
              </w:rPr>
            </w:pPr>
            <w:r w:rsidRPr="00742D88">
              <w:rPr>
                <w:rFonts w:ascii="Times New Roman" w:hAnsi="Times New Roman" w:cs="Times New Roman"/>
                <w:sz w:val="24"/>
                <w:szCs w:val="24"/>
              </w:rPr>
              <w:t>94.301,3</w:t>
            </w:r>
          </w:p>
        </w:tc>
        <w:tc>
          <w:tcPr>
            <w:tcW w:w="1197" w:type="dxa"/>
          </w:tcPr>
          <w:p w:rsidR="0077405F" w:rsidRPr="00742D88" w:rsidRDefault="0077405F" w:rsidP="00912146">
            <w:pPr>
              <w:jc w:val="center"/>
              <w:rPr>
                <w:rFonts w:ascii="Times New Roman" w:hAnsi="Times New Roman" w:cs="Times New Roman"/>
                <w:sz w:val="24"/>
                <w:szCs w:val="24"/>
              </w:rPr>
            </w:pPr>
            <w:r w:rsidRPr="00742D88">
              <w:rPr>
                <w:rFonts w:ascii="Times New Roman" w:hAnsi="Times New Roman" w:cs="Times New Roman"/>
                <w:sz w:val="24"/>
                <w:szCs w:val="24"/>
              </w:rPr>
              <w:t>101.262,7</w:t>
            </w:r>
          </w:p>
        </w:tc>
        <w:tc>
          <w:tcPr>
            <w:tcW w:w="1197" w:type="dxa"/>
          </w:tcPr>
          <w:p w:rsidR="0077405F" w:rsidRPr="00742D88" w:rsidRDefault="0077405F" w:rsidP="00912146">
            <w:pPr>
              <w:jc w:val="center"/>
            </w:pPr>
            <w:r w:rsidRPr="00742D88">
              <w:rPr>
                <w:rFonts w:ascii="Times New Roman" w:hAnsi="Times New Roman" w:cs="Times New Roman"/>
                <w:sz w:val="24"/>
                <w:szCs w:val="24"/>
              </w:rPr>
              <w:t>101.262,7</w:t>
            </w:r>
          </w:p>
        </w:tc>
        <w:tc>
          <w:tcPr>
            <w:tcW w:w="1197" w:type="dxa"/>
          </w:tcPr>
          <w:p w:rsidR="0077405F" w:rsidRPr="00742D88" w:rsidRDefault="0077405F" w:rsidP="00912146">
            <w:pPr>
              <w:jc w:val="center"/>
            </w:pPr>
            <w:r w:rsidRPr="00742D88">
              <w:rPr>
                <w:rFonts w:ascii="Times New Roman" w:hAnsi="Times New Roman" w:cs="Times New Roman"/>
                <w:sz w:val="24"/>
                <w:szCs w:val="24"/>
              </w:rPr>
              <w:t>101.262,7</w:t>
            </w:r>
          </w:p>
        </w:tc>
      </w:tr>
      <w:tr w:rsidR="00BF120C" w:rsidRPr="00742D88" w:rsidTr="002A4461">
        <w:trPr>
          <w:trHeight w:val="270"/>
        </w:trPr>
        <w:tc>
          <w:tcPr>
            <w:tcW w:w="3055" w:type="dxa"/>
          </w:tcPr>
          <w:p w:rsidR="00BF120C" w:rsidRPr="00742D88" w:rsidRDefault="00BF120C" w:rsidP="00BF120C">
            <w:pPr>
              <w:rPr>
                <w:rFonts w:ascii="Times New Roman" w:hAnsi="Times New Roman" w:cs="Times New Roman"/>
                <w:i/>
                <w:sz w:val="24"/>
                <w:szCs w:val="24"/>
              </w:rPr>
            </w:pPr>
            <w:r w:rsidRPr="00742D88">
              <w:rPr>
                <w:rFonts w:ascii="Times New Roman" w:hAnsi="Times New Roman" w:cs="Times New Roman"/>
                <w:i/>
                <w:sz w:val="24"/>
                <w:szCs w:val="24"/>
              </w:rPr>
              <w:t>dintre care BL</w:t>
            </w:r>
          </w:p>
        </w:tc>
        <w:tc>
          <w:tcPr>
            <w:tcW w:w="1380" w:type="dxa"/>
          </w:tcPr>
          <w:p w:rsidR="00BF120C" w:rsidRPr="00742D88" w:rsidRDefault="00B657F9" w:rsidP="00912146">
            <w:pPr>
              <w:jc w:val="center"/>
              <w:rPr>
                <w:rFonts w:ascii="Times New Roman" w:hAnsi="Times New Roman" w:cs="Times New Roman"/>
                <w:i/>
                <w:sz w:val="24"/>
                <w:szCs w:val="24"/>
              </w:rPr>
            </w:pPr>
            <w:r w:rsidRPr="00742D88">
              <w:rPr>
                <w:rFonts w:ascii="Times New Roman" w:hAnsi="Times New Roman" w:cs="Times New Roman"/>
                <w:i/>
                <w:sz w:val="24"/>
                <w:szCs w:val="24"/>
              </w:rPr>
              <w:t>61.240,0</w:t>
            </w:r>
          </w:p>
        </w:tc>
        <w:tc>
          <w:tcPr>
            <w:tcW w:w="1197" w:type="dxa"/>
          </w:tcPr>
          <w:p w:rsidR="00BF120C" w:rsidRPr="00742D88" w:rsidRDefault="00F63EF5" w:rsidP="00912146">
            <w:pPr>
              <w:jc w:val="center"/>
              <w:rPr>
                <w:rFonts w:ascii="Times New Roman" w:hAnsi="Times New Roman" w:cs="Times New Roman"/>
                <w:i/>
                <w:sz w:val="24"/>
                <w:szCs w:val="24"/>
              </w:rPr>
            </w:pPr>
            <w:r w:rsidRPr="00742D88">
              <w:rPr>
                <w:rFonts w:ascii="Times New Roman" w:hAnsi="Times New Roman" w:cs="Times New Roman"/>
                <w:i/>
                <w:sz w:val="24"/>
                <w:szCs w:val="24"/>
              </w:rPr>
              <w:t>75</w:t>
            </w:r>
            <w:r w:rsidR="00B657F9" w:rsidRPr="00742D88">
              <w:rPr>
                <w:rFonts w:ascii="Times New Roman" w:hAnsi="Times New Roman" w:cs="Times New Roman"/>
                <w:i/>
                <w:sz w:val="24"/>
                <w:szCs w:val="24"/>
              </w:rPr>
              <w:t>.</w:t>
            </w:r>
            <w:r w:rsidRPr="00742D88">
              <w:rPr>
                <w:rFonts w:ascii="Times New Roman" w:hAnsi="Times New Roman" w:cs="Times New Roman"/>
                <w:i/>
                <w:sz w:val="24"/>
                <w:szCs w:val="24"/>
              </w:rPr>
              <w:t>887,1</w:t>
            </w:r>
          </w:p>
        </w:tc>
        <w:tc>
          <w:tcPr>
            <w:tcW w:w="1197" w:type="dxa"/>
          </w:tcPr>
          <w:p w:rsidR="00BF120C" w:rsidRPr="00742D88" w:rsidRDefault="00CA6881" w:rsidP="00912146">
            <w:pPr>
              <w:jc w:val="center"/>
              <w:rPr>
                <w:rFonts w:ascii="Times New Roman" w:hAnsi="Times New Roman" w:cs="Times New Roman"/>
                <w:i/>
                <w:sz w:val="24"/>
                <w:szCs w:val="24"/>
              </w:rPr>
            </w:pPr>
            <w:r w:rsidRPr="00742D88">
              <w:rPr>
                <w:rFonts w:ascii="Times New Roman" w:hAnsi="Times New Roman" w:cs="Times New Roman"/>
                <w:i/>
                <w:sz w:val="24"/>
                <w:szCs w:val="24"/>
              </w:rPr>
              <w:t>78</w:t>
            </w:r>
            <w:r w:rsidR="00B657F9" w:rsidRPr="00742D88">
              <w:rPr>
                <w:rFonts w:ascii="Times New Roman" w:hAnsi="Times New Roman" w:cs="Times New Roman"/>
                <w:i/>
                <w:sz w:val="24"/>
                <w:szCs w:val="24"/>
              </w:rPr>
              <w:t>.</w:t>
            </w:r>
            <w:r w:rsidRPr="00742D88">
              <w:rPr>
                <w:rFonts w:ascii="Times New Roman" w:hAnsi="Times New Roman" w:cs="Times New Roman"/>
                <w:i/>
                <w:sz w:val="24"/>
                <w:szCs w:val="24"/>
              </w:rPr>
              <w:t>887,1</w:t>
            </w:r>
          </w:p>
        </w:tc>
        <w:tc>
          <w:tcPr>
            <w:tcW w:w="1197" w:type="dxa"/>
          </w:tcPr>
          <w:p w:rsidR="00BF120C" w:rsidRPr="00742D88" w:rsidRDefault="00CA6881" w:rsidP="00912146">
            <w:pPr>
              <w:jc w:val="center"/>
              <w:rPr>
                <w:rFonts w:ascii="Times New Roman" w:hAnsi="Times New Roman" w:cs="Times New Roman"/>
                <w:i/>
                <w:sz w:val="24"/>
                <w:szCs w:val="24"/>
              </w:rPr>
            </w:pPr>
            <w:r w:rsidRPr="00742D88">
              <w:rPr>
                <w:rFonts w:ascii="Times New Roman" w:hAnsi="Times New Roman" w:cs="Times New Roman"/>
                <w:i/>
                <w:sz w:val="24"/>
                <w:szCs w:val="24"/>
              </w:rPr>
              <w:t>78</w:t>
            </w:r>
            <w:r w:rsidR="00B657F9" w:rsidRPr="00742D88">
              <w:rPr>
                <w:rFonts w:ascii="Times New Roman" w:hAnsi="Times New Roman" w:cs="Times New Roman"/>
                <w:i/>
                <w:sz w:val="24"/>
                <w:szCs w:val="24"/>
              </w:rPr>
              <w:t>.</w:t>
            </w:r>
            <w:r w:rsidRPr="00742D88">
              <w:rPr>
                <w:rFonts w:ascii="Times New Roman" w:hAnsi="Times New Roman" w:cs="Times New Roman"/>
                <w:i/>
                <w:sz w:val="24"/>
                <w:szCs w:val="24"/>
              </w:rPr>
              <w:t>887,1</w:t>
            </w:r>
          </w:p>
        </w:tc>
        <w:tc>
          <w:tcPr>
            <w:tcW w:w="1197" w:type="dxa"/>
          </w:tcPr>
          <w:p w:rsidR="00BF120C" w:rsidRPr="00742D88" w:rsidRDefault="00CA6881" w:rsidP="00912146">
            <w:pPr>
              <w:jc w:val="center"/>
              <w:rPr>
                <w:rFonts w:ascii="Times New Roman" w:hAnsi="Times New Roman" w:cs="Times New Roman"/>
                <w:i/>
                <w:sz w:val="24"/>
                <w:szCs w:val="24"/>
              </w:rPr>
            </w:pPr>
            <w:r w:rsidRPr="00742D88">
              <w:rPr>
                <w:rFonts w:ascii="Times New Roman" w:hAnsi="Times New Roman" w:cs="Times New Roman"/>
                <w:i/>
                <w:sz w:val="24"/>
                <w:szCs w:val="24"/>
              </w:rPr>
              <w:t>78</w:t>
            </w:r>
            <w:r w:rsidR="00B657F9" w:rsidRPr="00742D88">
              <w:rPr>
                <w:rFonts w:ascii="Times New Roman" w:hAnsi="Times New Roman" w:cs="Times New Roman"/>
                <w:i/>
                <w:sz w:val="24"/>
                <w:szCs w:val="24"/>
              </w:rPr>
              <w:t>.</w:t>
            </w:r>
            <w:r w:rsidRPr="00742D88">
              <w:rPr>
                <w:rFonts w:ascii="Times New Roman" w:hAnsi="Times New Roman" w:cs="Times New Roman"/>
                <w:i/>
                <w:sz w:val="24"/>
                <w:szCs w:val="24"/>
              </w:rPr>
              <w:t>887,1</w:t>
            </w:r>
          </w:p>
        </w:tc>
      </w:tr>
      <w:tr w:rsidR="00B01D42" w:rsidRPr="00742D88" w:rsidTr="002A4461">
        <w:trPr>
          <w:trHeight w:val="556"/>
        </w:trPr>
        <w:tc>
          <w:tcPr>
            <w:tcW w:w="3055" w:type="dxa"/>
          </w:tcPr>
          <w:p w:rsidR="00B01D42" w:rsidRPr="00742D88" w:rsidRDefault="00B01D42" w:rsidP="00B01D42">
            <w:pPr>
              <w:rPr>
                <w:rFonts w:ascii="Times New Roman" w:hAnsi="Times New Roman" w:cs="Times New Roman"/>
                <w:sz w:val="24"/>
                <w:szCs w:val="24"/>
              </w:rPr>
            </w:pPr>
            <w:r w:rsidRPr="00742D88">
              <w:rPr>
                <w:rFonts w:ascii="Times New Roman" w:hAnsi="Times New Roman" w:cs="Times New Roman"/>
                <w:sz w:val="24"/>
                <w:szCs w:val="24"/>
              </w:rPr>
              <w:t>5002-Promovarea exporturilor</w:t>
            </w:r>
          </w:p>
        </w:tc>
        <w:tc>
          <w:tcPr>
            <w:tcW w:w="1380" w:type="dxa"/>
          </w:tcPr>
          <w:p w:rsidR="00B01D42" w:rsidRPr="00742D88" w:rsidRDefault="003B2C7A" w:rsidP="00912146">
            <w:pPr>
              <w:jc w:val="center"/>
              <w:rPr>
                <w:rFonts w:ascii="Times New Roman" w:hAnsi="Times New Roman" w:cs="Times New Roman"/>
                <w:sz w:val="24"/>
                <w:szCs w:val="24"/>
              </w:rPr>
            </w:pPr>
            <w:r w:rsidRPr="00742D88">
              <w:rPr>
                <w:rFonts w:ascii="Times New Roman" w:hAnsi="Times New Roman" w:cs="Times New Roman"/>
                <w:sz w:val="24"/>
                <w:szCs w:val="24"/>
              </w:rPr>
              <w:t>17</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396,5</w:t>
            </w:r>
          </w:p>
        </w:tc>
        <w:tc>
          <w:tcPr>
            <w:tcW w:w="1197" w:type="dxa"/>
          </w:tcPr>
          <w:p w:rsidR="00B01D42" w:rsidRPr="00742D88" w:rsidRDefault="00F63EF5" w:rsidP="00912146">
            <w:pPr>
              <w:jc w:val="center"/>
              <w:rPr>
                <w:rFonts w:ascii="Times New Roman" w:hAnsi="Times New Roman" w:cs="Times New Roman"/>
                <w:sz w:val="24"/>
                <w:szCs w:val="24"/>
              </w:rPr>
            </w:pPr>
            <w:r w:rsidRPr="00742D88">
              <w:rPr>
                <w:rFonts w:ascii="Times New Roman" w:hAnsi="Times New Roman" w:cs="Times New Roman"/>
                <w:sz w:val="24"/>
                <w:szCs w:val="24"/>
              </w:rPr>
              <w:t>122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406,8</w:t>
            </w:r>
          </w:p>
        </w:tc>
        <w:tc>
          <w:tcPr>
            <w:tcW w:w="1197" w:type="dxa"/>
          </w:tcPr>
          <w:p w:rsidR="00B01D42"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125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826,8</w:t>
            </w:r>
          </w:p>
        </w:tc>
        <w:tc>
          <w:tcPr>
            <w:tcW w:w="1197" w:type="dxa"/>
          </w:tcPr>
          <w:p w:rsidR="00B01D42"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221</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686,8</w:t>
            </w:r>
          </w:p>
        </w:tc>
        <w:tc>
          <w:tcPr>
            <w:tcW w:w="1197" w:type="dxa"/>
          </w:tcPr>
          <w:p w:rsidR="00B01D42"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130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066,8</w:t>
            </w:r>
          </w:p>
        </w:tc>
      </w:tr>
      <w:tr w:rsidR="00B01D42" w:rsidRPr="00742D88" w:rsidTr="002A4461">
        <w:trPr>
          <w:trHeight w:val="826"/>
        </w:trPr>
        <w:tc>
          <w:tcPr>
            <w:tcW w:w="3055" w:type="dxa"/>
          </w:tcPr>
          <w:p w:rsidR="00B01D42" w:rsidRPr="00742D88" w:rsidRDefault="00B01D42" w:rsidP="00B01D42">
            <w:pPr>
              <w:rPr>
                <w:rFonts w:ascii="Times New Roman" w:hAnsi="Times New Roman" w:cs="Times New Roman"/>
                <w:sz w:val="24"/>
                <w:szCs w:val="24"/>
              </w:rPr>
            </w:pPr>
            <w:r w:rsidRPr="00742D88">
              <w:rPr>
                <w:rFonts w:ascii="Times New Roman" w:hAnsi="Times New Roman" w:cs="Times New Roman"/>
                <w:sz w:val="24"/>
                <w:szCs w:val="24"/>
              </w:rPr>
              <w:t>5004-Susținerera întreprinderilor mici și mijlocii</w:t>
            </w:r>
          </w:p>
        </w:tc>
        <w:tc>
          <w:tcPr>
            <w:tcW w:w="1380" w:type="dxa"/>
          </w:tcPr>
          <w:p w:rsidR="00B01D42" w:rsidRPr="00742D88" w:rsidRDefault="00041DDE" w:rsidP="00912146">
            <w:pPr>
              <w:jc w:val="center"/>
              <w:rPr>
                <w:rFonts w:ascii="Times New Roman" w:hAnsi="Times New Roman" w:cs="Times New Roman"/>
                <w:sz w:val="24"/>
                <w:szCs w:val="24"/>
              </w:rPr>
            </w:pPr>
            <w:r w:rsidRPr="00742D88">
              <w:rPr>
                <w:rFonts w:ascii="Times New Roman" w:hAnsi="Times New Roman" w:cs="Times New Roman"/>
                <w:sz w:val="24"/>
                <w:szCs w:val="24"/>
              </w:rPr>
              <w:t>551808,1</w:t>
            </w:r>
          </w:p>
        </w:tc>
        <w:tc>
          <w:tcPr>
            <w:tcW w:w="1197" w:type="dxa"/>
          </w:tcPr>
          <w:p w:rsidR="00B01D42" w:rsidRPr="00742D88" w:rsidRDefault="00F63EF5" w:rsidP="00912146">
            <w:pPr>
              <w:jc w:val="center"/>
              <w:rPr>
                <w:rFonts w:ascii="Times New Roman" w:hAnsi="Times New Roman" w:cs="Times New Roman"/>
                <w:sz w:val="24"/>
                <w:szCs w:val="24"/>
              </w:rPr>
            </w:pPr>
            <w:r w:rsidRPr="00742D88">
              <w:rPr>
                <w:rFonts w:ascii="Times New Roman" w:hAnsi="Times New Roman" w:cs="Times New Roman"/>
                <w:sz w:val="24"/>
                <w:szCs w:val="24"/>
              </w:rPr>
              <w:t>134784,5</w:t>
            </w:r>
          </w:p>
        </w:tc>
        <w:tc>
          <w:tcPr>
            <w:tcW w:w="1197" w:type="dxa"/>
          </w:tcPr>
          <w:p w:rsidR="00B01D42"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234784,5</w:t>
            </w:r>
          </w:p>
        </w:tc>
        <w:tc>
          <w:tcPr>
            <w:tcW w:w="1197" w:type="dxa"/>
          </w:tcPr>
          <w:p w:rsidR="00B01D42"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234784,5</w:t>
            </w:r>
          </w:p>
        </w:tc>
        <w:tc>
          <w:tcPr>
            <w:tcW w:w="1197" w:type="dxa"/>
          </w:tcPr>
          <w:p w:rsidR="00B01D42" w:rsidRPr="00742D88" w:rsidRDefault="00CA6881" w:rsidP="00912146">
            <w:pPr>
              <w:jc w:val="center"/>
              <w:rPr>
                <w:rFonts w:ascii="Times New Roman" w:hAnsi="Times New Roman" w:cs="Times New Roman"/>
                <w:sz w:val="24"/>
                <w:szCs w:val="24"/>
              </w:rPr>
            </w:pPr>
            <w:r w:rsidRPr="00742D88">
              <w:rPr>
                <w:rFonts w:ascii="Times New Roman" w:hAnsi="Times New Roman" w:cs="Times New Roman"/>
                <w:sz w:val="24"/>
                <w:szCs w:val="24"/>
              </w:rPr>
              <w:t>234784,5</w:t>
            </w:r>
          </w:p>
        </w:tc>
      </w:tr>
      <w:tr w:rsidR="00C45171" w:rsidRPr="00742D88" w:rsidTr="002A4461">
        <w:trPr>
          <w:trHeight w:val="541"/>
        </w:trPr>
        <w:tc>
          <w:tcPr>
            <w:tcW w:w="3055" w:type="dxa"/>
          </w:tcPr>
          <w:p w:rsidR="00C45171" w:rsidRPr="00742D88" w:rsidRDefault="00C45171" w:rsidP="00C45171">
            <w:pPr>
              <w:rPr>
                <w:rFonts w:ascii="Times New Roman" w:hAnsi="Times New Roman" w:cs="Times New Roman"/>
                <w:sz w:val="24"/>
                <w:szCs w:val="24"/>
              </w:rPr>
            </w:pPr>
            <w:r w:rsidRPr="00742D88">
              <w:rPr>
                <w:rFonts w:ascii="Times New Roman" w:hAnsi="Times New Roman" w:cs="Times New Roman"/>
                <w:sz w:val="24"/>
                <w:szCs w:val="24"/>
              </w:rPr>
              <w:t>5003-Servicii generale în domeniul forței de muncă</w:t>
            </w:r>
          </w:p>
        </w:tc>
        <w:tc>
          <w:tcPr>
            <w:tcW w:w="1380" w:type="dxa"/>
          </w:tcPr>
          <w:p w:rsidR="00C45171" w:rsidRPr="00742D88" w:rsidRDefault="00041DDE" w:rsidP="00912146">
            <w:pPr>
              <w:jc w:val="center"/>
              <w:rPr>
                <w:rFonts w:ascii="Times New Roman" w:hAnsi="Times New Roman" w:cs="Times New Roman"/>
                <w:sz w:val="24"/>
                <w:szCs w:val="24"/>
              </w:rPr>
            </w:pPr>
            <w:r w:rsidRPr="00742D88">
              <w:rPr>
                <w:rFonts w:ascii="Times New Roman" w:hAnsi="Times New Roman" w:cs="Times New Roman"/>
                <w:sz w:val="24"/>
                <w:szCs w:val="24"/>
              </w:rPr>
              <w:t>75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837,2</w:t>
            </w:r>
          </w:p>
        </w:tc>
        <w:tc>
          <w:tcPr>
            <w:tcW w:w="1197" w:type="dxa"/>
          </w:tcPr>
          <w:p w:rsidR="00C45171" w:rsidRPr="00742D88" w:rsidRDefault="00F63EF5" w:rsidP="00912146">
            <w:pPr>
              <w:jc w:val="center"/>
              <w:rPr>
                <w:rFonts w:ascii="Times New Roman" w:hAnsi="Times New Roman" w:cs="Times New Roman"/>
                <w:sz w:val="24"/>
                <w:szCs w:val="24"/>
              </w:rPr>
            </w:pPr>
            <w:r w:rsidRPr="00742D88">
              <w:rPr>
                <w:rFonts w:ascii="Times New Roman" w:hAnsi="Times New Roman" w:cs="Times New Roman"/>
                <w:sz w:val="24"/>
                <w:szCs w:val="24"/>
              </w:rPr>
              <w:t>90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395,1</w:t>
            </w:r>
          </w:p>
        </w:tc>
        <w:tc>
          <w:tcPr>
            <w:tcW w:w="1197" w:type="dxa"/>
          </w:tcPr>
          <w:p w:rsidR="00C45171"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90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446,6</w:t>
            </w:r>
          </w:p>
        </w:tc>
        <w:tc>
          <w:tcPr>
            <w:tcW w:w="1197" w:type="dxa"/>
          </w:tcPr>
          <w:p w:rsidR="00C45171"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90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505,4</w:t>
            </w:r>
          </w:p>
        </w:tc>
        <w:tc>
          <w:tcPr>
            <w:tcW w:w="1197" w:type="dxa"/>
          </w:tcPr>
          <w:p w:rsidR="00C45171"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90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554,5</w:t>
            </w:r>
          </w:p>
        </w:tc>
      </w:tr>
      <w:tr w:rsidR="00C82C56" w:rsidRPr="00742D88" w:rsidTr="002A4461">
        <w:trPr>
          <w:trHeight w:val="826"/>
        </w:trPr>
        <w:tc>
          <w:tcPr>
            <w:tcW w:w="3055" w:type="dxa"/>
          </w:tcPr>
          <w:p w:rsidR="00C82C56" w:rsidRPr="00742D88" w:rsidRDefault="00C82C56" w:rsidP="00C82C56">
            <w:pPr>
              <w:rPr>
                <w:rFonts w:ascii="Times New Roman" w:hAnsi="Times New Roman" w:cs="Times New Roman"/>
                <w:sz w:val="24"/>
                <w:szCs w:val="24"/>
              </w:rPr>
            </w:pPr>
            <w:r w:rsidRPr="00742D88">
              <w:rPr>
                <w:rFonts w:ascii="Times New Roman" w:hAnsi="Times New Roman" w:cs="Times New Roman"/>
                <w:sz w:val="24"/>
                <w:szCs w:val="24"/>
              </w:rPr>
              <w:t>6105-Implementarea proiectelor de dezvoltare regională</w:t>
            </w:r>
          </w:p>
        </w:tc>
        <w:tc>
          <w:tcPr>
            <w:tcW w:w="1380" w:type="dxa"/>
          </w:tcPr>
          <w:p w:rsidR="00C82C56" w:rsidRPr="00742D88" w:rsidRDefault="00041DDE" w:rsidP="00912146">
            <w:pPr>
              <w:jc w:val="center"/>
              <w:rPr>
                <w:rFonts w:ascii="Times New Roman" w:hAnsi="Times New Roman" w:cs="Times New Roman"/>
                <w:sz w:val="24"/>
                <w:szCs w:val="24"/>
              </w:rPr>
            </w:pPr>
            <w:r w:rsidRPr="00742D88">
              <w:rPr>
                <w:rFonts w:ascii="Times New Roman" w:hAnsi="Times New Roman" w:cs="Times New Roman"/>
                <w:sz w:val="24"/>
                <w:szCs w:val="24"/>
              </w:rPr>
              <w:t>21</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566,3</w:t>
            </w:r>
          </w:p>
        </w:tc>
        <w:tc>
          <w:tcPr>
            <w:tcW w:w="1197" w:type="dxa"/>
          </w:tcPr>
          <w:p w:rsidR="00C82C56" w:rsidRPr="00742D88" w:rsidRDefault="00F63EF5" w:rsidP="00912146">
            <w:pPr>
              <w:jc w:val="center"/>
              <w:rPr>
                <w:rFonts w:ascii="Times New Roman" w:hAnsi="Times New Roman" w:cs="Times New Roman"/>
                <w:sz w:val="24"/>
                <w:szCs w:val="24"/>
              </w:rPr>
            </w:pPr>
            <w:r w:rsidRPr="00742D88">
              <w:rPr>
                <w:rFonts w:ascii="Times New Roman" w:hAnsi="Times New Roman" w:cs="Times New Roman"/>
                <w:sz w:val="24"/>
                <w:szCs w:val="24"/>
              </w:rPr>
              <w:t>20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20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20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20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C82C56" w:rsidRPr="00742D88" w:rsidTr="002A4461">
        <w:trPr>
          <w:trHeight w:val="826"/>
        </w:trPr>
        <w:tc>
          <w:tcPr>
            <w:tcW w:w="3055" w:type="dxa"/>
          </w:tcPr>
          <w:p w:rsidR="00C82C56" w:rsidRPr="00742D88" w:rsidRDefault="00C82C56" w:rsidP="00C82C56">
            <w:pPr>
              <w:rPr>
                <w:rFonts w:ascii="Times New Roman" w:hAnsi="Times New Roman" w:cs="Times New Roman"/>
                <w:sz w:val="24"/>
                <w:szCs w:val="24"/>
              </w:rPr>
            </w:pPr>
            <w:r w:rsidRPr="00742D88">
              <w:rPr>
                <w:rFonts w:ascii="Times New Roman" w:hAnsi="Times New Roman" w:cs="Times New Roman"/>
                <w:sz w:val="24"/>
                <w:szCs w:val="24"/>
              </w:rPr>
              <w:t>6901-Politici și management în domeniul geodeziei, cartografiei și cadastrului</w:t>
            </w:r>
          </w:p>
        </w:tc>
        <w:tc>
          <w:tcPr>
            <w:tcW w:w="1380" w:type="dxa"/>
          </w:tcPr>
          <w:p w:rsidR="00C82C56" w:rsidRPr="00742D88" w:rsidRDefault="00041DDE" w:rsidP="00912146">
            <w:pPr>
              <w:jc w:val="center"/>
              <w:rPr>
                <w:rFonts w:ascii="Times New Roman" w:hAnsi="Times New Roman" w:cs="Times New Roman"/>
                <w:sz w:val="24"/>
                <w:szCs w:val="24"/>
              </w:rPr>
            </w:pPr>
            <w:r w:rsidRPr="00742D88">
              <w:rPr>
                <w:rFonts w:ascii="Times New Roman" w:hAnsi="Times New Roman" w:cs="Times New Roman"/>
                <w:sz w:val="24"/>
                <w:szCs w:val="24"/>
              </w:rPr>
              <w:t>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805,9</w:t>
            </w:r>
          </w:p>
        </w:tc>
        <w:tc>
          <w:tcPr>
            <w:tcW w:w="1197" w:type="dxa"/>
          </w:tcPr>
          <w:p w:rsidR="00C82C56" w:rsidRPr="00742D88" w:rsidRDefault="00F63EF5" w:rsidP="00912146">
            <w:pPr>
              <w:jc w:val="center"/>
              <w:rPr>
                <w:rFonts w:ascii="Times New Roman" w:hAnsi="Times New Roman" w:cs="Times New Roman"/>
                <w:sz w:val="24"/>
                <w:szCs w:val="24"/>
              </w:rPr>
            </w:pPr>
            <w:r w:rsidRPr="00742D88">
              <w:rPr>
                <w:rFonts w:ascii="Times New Roman" w:hAnsi="Times New Roman" w:cs="Times New Roman"/>
                <w:sz w:val="24"/>
                <w:szCs w:val="24"/>
              </w:rPr>
              <w:t>7</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485,2</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7</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485,2</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7</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485,2</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7</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485,2</w:t>
            </w:r>
          </w:p>
        </w:tc>
      </w:tr>
      <w:tr w:rsidR="00C82C56" w:rsidRPr="00742D88" w:rsidTr="002A4461">
        <w:trPr>
          <w:trHeight w:val="541"/>
        </w:trPr>
        <w:tc>
          <w:tcPr>
            <w:tcW w:w="3055" w:type="dxa"/>
          </w:tcPr>
          <w:p w:rsidR="00C82C56" w:rsidRPr="00742D88" w:rsidRDefault="00C82C56" w:rsidP="00C82C56">
            <w:pPr>
              <w:rPr>
                <w:rFonts w:ascii="Times New Roman" w:hAnsi="Times New Roman" w:cs="Times New Roman"/>
                <w:sz w:val="24"/>
                <w:szCs w:val="24"/>
              </w:rPr>
            </w:pPr>
            <w:r w:rsidRPr="00742D88">
              <w:rPr>
                <w:rFonts w:ascii="Times New Roman" w:hAnsi="Times New Roman" w:cs="Times New Roman"/>
                <w:sz w:val="24"/>
                <w:szCs w:val="24"/>
              </w:rPr>
              <w:t>6902-Dezvoltarea relațiilor funciare și a cadastrului</w:t>
            </w:r>
          </w:p>
        </w:tc>
        <w:tc>
          <w:tcPr>
            <w:tcW w:w="1380" w:type="dxa"/>
          </w:tcPr>
          <w:p w:rsidR="00C82C56" w:rsidRPr="00742D88" w:rsidRDefault="00041DDE" w:rsidP="00912146">
            <w:pPr>
              <w:jc w:val="center"/>
              <w:rPr>
                <w:rFonts w:ascii="Times New Roman" w:hAnsi="Times New Roman" w:cs="Times New Roman"/>
                <w:sz w:val="24"/>
                <w:szCs w:val="24"/>
              </w:rPr>
            </w:pPr>
            <w:r w:rsidRPr="00742D88">
              <w:rPr>
                <w:rFonts w:ascii="Times New Roman" w:hAnsi="Times New Roman" w:cs="Times New Roman"/>
                <w:sz w:val="24"/>
                <w:szCs w:val="24"/>
              </w:rPr>
              <w:t>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093,6</w:t>
            </w:r>
          </w:p>
        </w:tc>
        <w:tc>
          <w:tcPr>
            <w:tcW w:w="1197" w:type="dxa"/>
          </w:tcPr>
          <w:p w:rsidR="00C82C56" w:rsidRPr="00742D88" w:rsidRDefault="00F63EF5"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430,0</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430,0</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430,0</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430,0</w:t>
            </w:r>
          </w:p>
        </w:tc>
      </w:tr>
      <w:tr w:rsidR="00C82C56" w:rsidRPr="00742D88" w:rsidTr="002A4461">
        <w:trPr>
          <w:trHeight w:val="826"/>
        </w:trPr>
        <w:tc>
          <w:tcPr>
            <w:tcW w:w="3055" w:type="dxa"/>
          </w:tcPr>
          <w:p w:rsidR="00C82C56" w:rsidRPr="00742D88" w:rsidRDefault="00C82C56" w:rsidP="00C82C56">
            <w:pPr>
              <w:rPr>
                <w:rFonts w:ascii="Times New Roman" w:hAnsi="Times New Roman" w:cs="Times New Roman"/>
                <w:sz w:val="24"/>
                <w:szCs w:val="24"/>
              </w:rPr>
            </w:pPr>
            <w:r w:rsidRPr="00742D88">
              <w:rPr>
                <w:rFonts w:ascii="Times New Roman" w:hAnsi="Times New Roman" w:cs="Times New Roman"/>
                <w:sz w:val="24"/>
                <w:szCs w:val="24"/>
              </w:rPr>
              <w:t>6904-Sistem de evaluare și reevaluare a bunurilor imobiliare</w:t>
            </w:r>
          </w:p>
        </w:tc>
        <w:tc>
          <w:tcPr>
            <w:tcW w:w="1380" w:type="dxa"/>
          </w:tcPr>
          <w:p w:rsidR="00C82C56" w:rsidRPr="00742D88" w:rsidRDefault="00041DDE" w:rsidP="00912146">
            <w:pPr>
              <w:jc w:val="center"/>
              <w:rPr>
                <w:rFonts w:ascii="Times New Roman" w:hAnsi="Times New Roman" w:cs="Times New Roman"/>
                <w:sz w:val="24"/>
                <w:szCs w:val="24"/>
              </w:rPr>
            </w:pPr>
            <w:r w:rsidRPr="00742D88">
              <w:rPr>
                <w:rFonts w:ascii="Times New Roman" w:hAnsi="Times New Roman" w:cs="Times New Roman"/>
                <w:sz w:val="24"/>
                <w:szCs w:val="24"/>
              </w:rPr>
              <w:t>49</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601,9</w:t>
            </w:r>
          </w:p>
        </w:tc>
        <w:tc>
          <w:tcPr>
            <w:tcW w:w="1197" w:type="dxa"/>
          </w:tcPr>
          <w:p w:rsidR="00C82C56" w:rsidRPr="00742D88" w:rsidRDefault="00F63EF5" w:rsidP="00912146">
            <w:pPr>
              <w:jc w:val="center"/>
              <w:rPr>
                <w:rFonts w:ascii="Times New Roman" w:hAnsi="Times New Roman" w:cs="Times New Roman"/>
                <w:sz w:val="24"/>
                <w:szCs w:val="24"/>
              </w:rPr>
            </w:pPr>
            <w:r w:rsidRPr="00742D88">
              <w:rPr>
                <w:rFonts w:ascii="Times New Roman" w:hAnsi="Times New Roman" w:cs="Times New Roman"/>
                <w:sz w:val="24"/>
                <w:szCs w:val="24"/>
              </w:rPr>
              <w:t>103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750,0</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156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150,0</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750,0</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750,0</w:t>
            </w:r>
          </w:p>
        </w:tc>
      </w:tr>
      <w:tr w:rsidR="00C82C56" w:rsidRPr="00742D88" w:rsidTr="002A4461">
        <w:trPr>
          <w:trHeight w:val="556"/>
        </w:trPr>
        <w:tc>
          <w:tcPr>
            <w:tcW w:w="3055" w:type="dxa"/>
          </w:tcPr>
          <w:p w:rsidR="00C82C56" w:rsidRPr="00742D88" w:rsidRDefault="00C82C56" w:rsidP="00C82C56">
            <w:pPr>
              <w:rPr>
                <w:rFonts w:ascii="Times New Roman" w:hAnsi="Times New Roman" w:cs="Times New Roman"/>
                <w:sz w:val="24"/>
                <w:szCs w:val="24"/>
              </w:rPr>
            </w:pPr>
            <w:r w:rsidRPr="00742D88">
              <w:rPr>
                <w:rFonts w:ascii="Times New Roman" w:hAnsi="Times New Roman" w:cs="Times New Roman"/>
                <w:sz w:val="24"/>
                <w:szCs w:val="24"/>
              </w:rPr>
              <w:t>6905-Geodezie, cartografie și geoinformatica</w:t>
            </w:r>
          </w:p>
        </w:tc>
        <w:tc>
          <w:tcPr>
            <w:tcW w:w="1380" w:type="dxa"/>
          </w:tcPr>
          <w:p w:rsidR="00C82C56" w:rsidRPr="00742D88" w:rsidRDefault="00041DDE" w:rsidP="00912146">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338,3</w:t>
            </w:r>
          </w:p>
        </w:tc>
        <w:tc>
          <w:tcPr>
            <w:tcW w:w="1197" w:type="dxa"/>
          </w:tcPr>
          <w:p w:rsidR="00C82C56" w:rsidRPr="00742D88" w:rsidRDefault="00F63EF5" w:rsidP="00912146">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097,7</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097,7</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097,7</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097,7</w:t>
            </w:r>
          </w:p>
        </w:tc>
      </w:tr>
      <w:tr w:rsidR="00C82C56" w:rsidRPr="00742D88" w:rsidTr="002A4461">
        <w:trPr>
          <w:trHeight w:val="541"/>
        </w:trPr>
        <w:tc>
          <w:tcPr>
            <w:tcW w:w="3055" w:type="dxa"/>
          </w:tcPr>
          <w:p w:rsidR="00C82C56" w:rsidRPr="00742D88" w:rsidRDefault="00C82C56" w:rsidP="00C82C56">
            <w:pPr>
              <w:rPr>
                <w:rFonts w:ascii="Times New Roman" w:hAnsi="Times New Roman" w:cs="Times New Roman"/>
                <w:sz w:val="24"/>
                <w:szCs w:val="24"/>
              </w:rPr>
            </w:pPr>
            <w:r w:rsidRPr="00742D88">
              <w:rPr>
                <w:rFonts w:ascii="Times New Roman" w:hAnsi="Times New Roman" w:cs="Times New Roman"/>
                <w:sz w:val="24"/>
                <w:szCs w:val="24"/>
              </w:rPr>
              <w:t>5016-Promovarea investițiilor</w:t>
            </w:r>
          </w:p>
        </w:tc>
        <w:tc>
          <w:tcPr>
            <w:tcW w:w="1380" w:type="dxa"/>
          </w:tcPr>
          <w:p w:rsidR="00C82C56" w:rsidRPr="00742D88" w:rsidRDefault="00041DDE"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433,6</w:t>
            </w:r>
          </w:p>
        </w:tc>
        <w:tc>
          <w:tcPr>
            <w:tcW w:w="1197" w:type="dxa"/>
          </w:tcPr>
          <w:p w:rsidR="00C82C56" w:rsidRPr="00742D88" w:rsidRDefault="00041DDE"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672,0</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672,0</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672,0</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672,0</w:t>
            </w:r>
          </w:p>
        </w:tc>
      </w:tr>
      <w:tr w:rsidR="00C82C56" w:rsidRPr="00742D88" w:rsidTr="002A4461">
        <w:trPr>
          <w:trHeight w:val="270"/>
        </w:trPr>
        <w:tc>
          <w:tcPr>
            <w:tcW w:w="3055" w:type="dxa"/>
          </w:tcPr>
          <w:p w:rsidR="00C82C56" w:rsidRPr="00742D88" w:rsidRDefault="00C82C56" w:rsidP="00C82C56">
            <w:pPr>
              <w:rPr>
                <w:rFonts w:ascii="Times New Roman" w:hAnsi="Times New Roman" w:cs="Times New Roman"/>
                <w:sz w:val="24"/>
                <w:szCs w:val="24"/>
              </w:rPr>
            </w:pPr>
            <w:r w:rsidRPr="00742D88">
              <w:rPr>
                <w:rFonts w:ascii="Times New Roman" w:hAnsi="Times New Roman" w:cs="Times New Roman"/>
                <w:sz w:val="24"/>
                <w:szCs w:val="24"/>
              </w:rPr>
              <w:t>5017-Proprietate intelectuală</w:t>
            </w:r>
          </w:p>
        </w:tc>
        <w:tc>
          <w:tcPr>
            <w:tcW w:w="1380" w:type="dxa"/>
          </w:tcPr>
          <w:p w:rsidR="00C82C56" w:rsidRPr="00742D88" w:rsidRDefault="00041DDE" w:rsidP="00912146">
            <w:pPr>
              <w:jc w:val="center"/>
              <w:rPr>
                <w:rFonts w:ascii="Times New Roman" w:hAnsi="Times New Roman" w:cs="Times New Roman"/>
                <w:sz w:val="24"/>
                <w:szCs w:val="24"/>
              </w:rPr>
            </w:pPr>
            <w:r w:rsidRPr="00742D88">
              <w:rPr>
                <w:rFonts w:ascii="Times New Roman" w:hAnsi="Times New Roman" w:cs="Times New Roman"/>
                <w:sz w:val="24"/>
                <w:szCs w:val="24"/>
              </w:rPr>
              <w:t>43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642,0</w:t>
            </w:r>
          </w:p>
        </w:tc>
        <w:tc>
          <w:tcPr>
            <w:tcW w:w="1197" w:type="dxa"/>
          </w:tcPr>
          <w:p w:rsidR="00C82C56" w:rsidRPr="00742D88" w:rsidRDefault="00041DDE" w:rsidP="00912146">
            <w:pPr>
              <w:jc w:val="center"/>
              <w:rPr>
                <w:rFonts w:ascii="Times New Roman" w:hAnsi="Times New Roman" w:cs="Times New Roman"/>
                <w:sz w:val="24"/>
                <w:szCs w:val="24"/>
              </w:rPr>
            </w:pPr>
            <w:r w:rsidRPr="00742D88">
              <w:rPr>
                <w:rFonts w:ascii="Times New Roman" w:hAnsi="Times New Roman" w:cs="Times New Roman"/>
                <w:sz w:val="24"/>
                <w:szCs w:val="24"/>
              </w:rPr>
              <w:t>46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651,0</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54</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651,0</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46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651,0</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46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651,0</w:t>
            </w:r>
          </w:p>
        </w:tc>
      </w:tr>
      <w:tr w:rsidR="00C82C56" w:rsidRPr="00742D88" w:rsidTr="002A4461">
        <w:trPr>
          <w:trHeight w:val="270"/>
        </w:trPr>
        <w:tc>
          <w:tcPr>
            <w:tcW w:w="3055" w:type="dxa"/>
          </w:tcPr>
          <w:p w:rsidR="00C82C56" w:rsidRPr="00742D88" w:rsidRDefault="00C82C56" w:rsidP="00C82C56">
            <w:pPr>
              <w:rPr>
                <w:rFonts w:ascii="Times New Roman" w:hAnsi="Times New Roman" w:cs="Times New Roman"/>
                <w:sz w:val="24"/>
                <w:szCs w:val="24"/>
              </w:rPr>
            </w:pPr>
            <w:r w:rsidRPr="00742D88">
              <w:rPr>
                <w:rFonts w:ascii="Times New Roman" w:hAnsi="Times New Roman" w:cs="Times New Roman"/>
                <w:sz w:val="24"/>
                <w:szCs w:val="24"/>
              </w:rPr>
              <w:t>5005-Protecția concurenței</w:t>
            </w:r>
          </w:p>
        </w:tc>
        <w:tc>
          <w:tcPr>
            <w:tcW w:w="1380" w:type="dxa"/>
          </w:tcPr>
          <w:p w:rsidR="00C82C56" w:rsidRPr="00742D88" w:rsidRDefault="00041DDE" w:rsidP="00912146">
            <w:pPr>
              <w:jc w:val="center"/>
              <w:rPr>
                <w:rFonts w:ascii="Times New Roman" w:hAnsi="Times New Roman" w:cs="Times New Roman"/>
                <w:sz w:val="24"/>
                <w:szCs w:val="24"/>
              </w:rPr>
            </w:pPr>
            <w:r w:rsidRPr="00742D88">
              <w:rPr>
                <w:rFonts w:ascii="Times New Roman" w:hAnsi="Times New Roman" w:cs="Times New Roman"/>
                <w:sz w:val="24"/>
                <w:szCs w:val="24"/>
              </w:rPr>
              <w:t>22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699,5</w:t>
            </w:r>
          </w:p>
        </w:tc>
        <w:tc>
          <w:tcPr>
            <w:tcW w:w="1197" w:type="dxa"/>
          </w:tcPr>
          <w:p w:rsidR="00C82C56" w:rsidRPr="00742D88" w:rsidRDefault="00041DDE" w:rsidP="00912146">
            <w:pPr>
              <w:jc w:val="center"/>
              <w:rPr>
                <w:rFonts w:ascii="Times New Roman" w:hAnsi="Times New Roman" w:cs="Times New Roman"/>
                <w:sz w:val="24"/>
                <w:szCs w:val="24"/>
              </w:rPr>
            </w:pPr>
            <w:r w:rsidRPr="00742D88">
              <w:rPr>
                <w:rFonts w:ascii="Times New Roman" w:hAnsi="Times New Roman" w:cs="Times New Roman"/>
                <w:sz w:val="24"/>
                <w:szCs w:val="24"/>
              </w:rPr>
              <w:t>39</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696,7</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26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346,7</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26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346,7</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26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346,7</w:t>
            </w:r>
          </w:p>
        </w:tc>
      </w:tr>
      <w:tr w:rsidR="00C82C56" w:rsidRPr="00742D88" w:rsidTr="002A4461">
        <w:trPr>
          <w:trHeight w:val="556"/>
        </w:trPr>
        <w:tc>
          <w:tcPr>
            <w:tcW w:w="3055" w:type="dxa"/>
          </w:tcPr>
          <w:p w:rsidR="00C82C56" w:rsidRPr="00742D88" w:rsidRDefault="00C82C56" w:rsidP="00C82C56">
            <w:pPr>
              <w:rPr>
                <w:rFonts w:ascii="Times New Roman" w:hAnsi="Times New Roman" w:cs="Times New Roman"/>
                <w:sz w:val="24"/>
                <w:szCs w:val="24"/>
              </w:rPr>
            </w:pPr>
            <w:r w:rsidRPr="00742D88">
              <w:rPr>
                <w:rFonts w:ascii="Times New Roman" w:hAnsi="Times New Roman" w:cs="Times New Roman"/>
                <w:sz w:val="24"/>
                <w:szCs w:val="24"/>
              </w:rPr>
              <w:t>5009-Administrarea patrimoniului de stat</w:t>
            </w:r>
          </w:p>
        </w:tc>
        <w:tc>
          <w:tcPr>
            <w:tcW w:w="1380" w:type="dxa"/>
          </w:tcPr>
          <w:p w:rsidR="00C82C56" w:rsidRPr="00742D88" w:rsidRDefault="00041DDE" w:rsidP="00912146">
            <w:pPr>
              <w:jc w:val="center"/>
              <w:rPr>
                <w:rFonts w:ascii="Times New Roman" w:hAnsi="Times New Roman" w:cs="Times New Roman"/>
                <w:sz w:val="24"/>
                <w:szCs w:val="24"/>
              </w:rPr>
            </w:pPr>
            <w:r w:rsidRPr="00742D88">
              <w:rPr>
                <w:rFonts w:ascii="Times New Roman" w:hAnsi="Times New Roman" w:cs="Times New Roman"/>
                <w:sz w:val="24"/>
                <w:szCs w:val="24"/>
              </w:rPr>
              <w:t>54</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311,1</w:t>
            </w:r>
          </w:p>
        </w:tc>
        <w:tc>
          <w:tcPr>
            <w:tcW w:w="1197" w:type="dxa"/>
          </w:tcPr>
          <w:p w:rsidR="00C82C56" w:rsidRPr="00742D88" w:rsidRDefault="00041DDE" w:rsidP="00912146">
            <w:pPr>
              <w:jc w:val="center"/>
              <w:rPr>
                <w:rFonts w:ascii="Times New Roman" w:hAnsi="Times New Roman" w:cs="Times New Roman"/>
                <w:sz w:val="24"/>
                <w:szCs w:val="24"/>
              </w:rPr>
            </w:pPr>
            <w:r w:rsidRPr="00742D88">
              <w:rPr>
                <w:rFonts w:ascii="Times New Roman" w:hAnsi="Times New Roman" w:cs="Times New Roman"/>
                <w:sz w:val="24"/>
                <w:szCs w:val="24"/>
              </w:rPr>
              <w:t>47</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482,7</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26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141,4</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26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141,4</w:t>
            </w:r>
          </w:p>
        </w:tc>
        <w:tc>
          <w:tcPr>
            <w:tcW w:w="1197" w:type="dxa"/>
          </w:tcPr>
          <w:p w:rsidR="00C82C56" w:rsidRPr="00742D88" w:rsidRDefault="00C82C56" w:rsidP="00912146">
            <w:pPr>
              <w:jc w:val="center"/>
              <w:rPr>
                <w:rFonts w:ascii="Times New Roman" w:hAnsi="Times New Roman" w:cs="Times New Roman"/>
                <w:sz w:val="24"/>
                <w:szCs w:val="24"/>
              </w:rPr>
            </w:pPr>
            <w:r w:rsidRPr="00742D88">
              <w:rPr>
                <w:rFonts w:ascii="Times New Roman" w:hAnsi="Times New Roman" w:cs="Times New Roman"/>
                <w:sz w:val="24"/>
                <w:szCs w:val="24"/>
              </w:rPr>
              <w:t>26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141,4</w:t>
            </w:r>
          </w:p>
        </w:tc>
      </w:tr>
      <w:tr w:rsidR="00E444EA" w:rsidRPr="00742D88" w:rsidTr="002A4461">
        <w:trPr>
          <w:trHeight w:val="255"/>
        </w:trPr>
        <w:tc>
          <w:tcPr>
            <w:tcW w:w="3055" w:type="dxa"/>
          </w:tcPr>
          <w:p w:rsidR="00E444EA" w:rsidRPr="00742D88" w:rsidRDefault="00E444EA" w:rsidP="00E444EA">
            <w:pPr>
              <w:rPr>
                <w:rFonts w:ascii="Times New Roman" w:hAnsi="Times New Roman" w:cs="Times New Roman"/>
                <w:b/>
                <w:sz w:val="24"/>
                <w:szCs w:val="24"/>
              </w:rPr>
            </w:pPr>
            <w:r w:rsidRPr="00742D88">
              <w:rPr>
                <w:rFonts w:ascii="Times New Roman" w:hAnsi="Times New Roman" w:cs="Times New Roman"/>
                <w:b/>
                <w:sz w:val="24"/>
                <w:szCs w:val="24"/>
              </w:rPr>
              <w:t>Total</w:t>
            </w:r>
          </w:p>
        </w:tc>
        <w:tc>
          <w:tcPr>
            <w:tcW w:w="1380" w:type="dxa"/>
            <w:vAlign w:val="center"/>
          </w:tcPr>
          <w:p w:rsidR="00E444EA" w:rsidRPr="00742D88" w:rsidRDefault="00B657F9" w:rsidP="00912146">
            <w:pPr>
              <w:jc w:val="center"/>
              <w:rPr>
                <w:rFonts w:ascii="Times New Roman" w:hAnsi="Times New Roman" w:cs="Times New Roman"/>
                <w:b/>
                <w:bCs/>
                <w:noProof w:val="0"/>
                <w:color w:val="000000"/>
                <w:sz w:val="24"/>
                <w:lang w:val="en-US"/>
              </w:rPr>
            </w:pPr>
            <w:r w:rsidRPr="00742D88">
              <w:rPr>
                <w:rFonts w:ascii="Times New Roman" w:hAnsi="Times New Roman" w:cs="Times New Roman"/>
                <w:b/>
                <w:bCs/>
                <w:color w:val="000000"/>
                <w:sz w:val="24"/>
              </w:rPr>
              <w:t>1.004.816,5</w:t>
            </w:r>
          </w:p>
        </w:tc>
        <w:tc>
          <w:tcPr>
            <w:tcW w:w="1197" w:type="dxa"/>
            <w:vAlign w:val="center"/>
          </w:tcPr>
          <w:p w:rsidR="00E444EA" w:rsidRPr="00742D88" w:rsidRDefault="00E444EA" w:rsidP="00912146">
            <w:pPr>
              <w:jc w:val="center"/>
              <w:rPr>
                <w:rFonts w:ascii="Times New Roman" w:hAnsi="Times New Roman" w:cs="Times New Roman"/>
                <w:b/>
                <w:bCs/>
                <w:color w:val="000000"/>
                <w:sz w:val="24"/>
              </w:rPr>
            </w:pPr>
            <w:r w:rsidRPr="00742D88">
              <w:rPr>
                <w:rFonts w:ascii="Times New Roman" w:hAnsi="Times New Roman" w:cs="Times New Roman"/>
                <w:b/>
                <w:bCs/>
                <w:color w:val="000000"/>
                <w:sz w:val="24"/>
              </w:rPr>
              <w:t>798.188,9</w:t>
            </w:r>
          </w:p>
        </w:tc>
        <w:tc>
          <w:tcPr>
            <w:tcW w:w="1197" w:type="dxa"/>
            <w:vAlign w:val="center"/>
          </w:tcPr>
          <w:p w:rsidR="00E444EA" w:rsidRPr="00742D88" w:rsidRDefault="00E444EA" w:rsidP="00912146">
            <w:pPr>
              <w:jc w:val="center"/>
              <w:rPr>
                <w:rFonts w:ascii="Times New Roman" w:hAnsi="Times New Roman" w:cs="Times New Roman"/>
                <w:b/>
                <w:bCs/>
                <w:color w:val="000000"/>
                <w:sz w:val="24"/>
              </w:rPr>
            </w:pPr>
            <w:r w:rsidRPr="00742D88">
              <w:rPr>
                <w:rFonts w:ascii="Times New Roman" w:hAnsi="Times New Roman" w:cs="Times New Roman"/>
                <w:b/>
                <w:bCs/>
                <w:color w:val="000000"/>
                <w:sz w:val="24"/>
              </w:rPr>
              <w:t>931.369,1</w:t>
            </w:r>
          </w:p>
        </w:tc>
        <w:tc>
          <w:tcPr>
            <w:tcW w:w="1197" w:type="dxa"/>
            <w:vAlign w:val="center"/>
          </w:tcPr>
          <w:p w:rsidR="00E444EA" w:rsidRPr="00742D88" w:rsidRDefault="00E444EA" w:rsidP="00912146">
            <w:pPr>
              <w:jc w:val="center"/>
              <w:rPr>
                <w:rFonts w:ascii="Times New Roman" w:hAnsi="Times New Roman" w:cs="Times New Roman"/>
                <w:b/>
                <w:bCs/>
                <w:color w:val="000000"/>
                <w:sz w:val="24"/>
              </w:rPr>
            </w:pPr>
            <w:r w:rsidRPr="00742D88">
              <w:rPr>
                <w:rFonts w:ascii="Times New Roman" w:hAnsi="Times New Roman" w:cs="Times New Roman"/>
                <w:b/>
                <w:bCs/>
                <w:color w:val="000000"/>
                <w:sz w:val="24"/>
              </w:rPr>
              <w:t>866.887,9</w:t>
            </w:r>
          </w:p>
        </w:tc>
        <w:tc>
          <w:tcPr>
            <w:tcW w:w="1197" w:type="dxa"/>
            <w:vAlign w:val="center"/>
          </w:tcPr>
          <w:p w:rsidR="00E444EA" w:rsidRPr="00742D88" w:rsidRDefault="00E444EA" w:rsidP="00912146">
            <w:pPr>
              <w:jc w:val="center"/>
              <w:rPr>
                <w:rFonts w:ascii="Times New Roman" w:hAnsi="Times New Roman" w:cs="Times New Roman"/>
                <w:b/>
                <w:bCs/>
                <w:color w:val="000000"/>
                <w:sz w:val="24"/>
              </w:rPr>
            </w:pPr>
            <w:r w:rsidRPr="00742D88">
              <w:rPr>
                <w:rFonts w:ascii="Times New Roman" w:hAnsi="Times New Roman" w:cs="Times New Roman"/>
                <w:b/>
                <w:bCs/>
                <w:color w:val="000000"/>
                <w:sz w:val="24"/>
              </w:rPr>
              <w:t>775.317,0</w:t>
            </w:r>
          </w:p>
        </w:tc>
      </w:tr>
    </w:tbl>
    <w:p w:rsidR="00E444EA" w:rsidRDefault="00E444EA" w:rsidP="00E444EA">
      <w:pPr>
        <w:pStyle w:val="ListParagraph"/>
        <w:ind w:left="1004"/>
        <w:rPr>
          <w:rFonts w:ascii="Times New Roman" w:hAnsi="Times New Roman" w:cs="Times New Roman"/>
          <w:b/>
          <w:sz w:val="24"/>
          <w:szCs w:val="24"/>
        </w:rPr>
      </w:pPr>
    </w:p>
    <w:p w:rsidR="007B78EA" w:rsidRDefault="007B78EA" w:rsidP="00E444EA">
      <w:pPr>
        <w:pStyle w:val="ListParagraph"/>
        <w:ind w:left="1004"/>
        <w:rPr>
          <w:rFonts w:ascii="Times New Roman" w:hAnsi="Times New Roman" w:cs="Times New Roman"/>
          <w:b/>
          <w:sz w:val="24"/>
          <w:szCs w:val="24"/>
        </w:rPr>
      </w:pPr>
    </w:p>
    <w:p w:rsidR="00B373D1" w:rsidRDefault="00B373D1" w:rsidP="00E444EA">
      <w:pPr>
        <w:pStyle w:val="ListParagraph"/>
        <w:ind w:left="1004"/>
        <w:rPr>
          <w:rFonts w:ascii="Times New Roman" w:hAnsi="Times New Roman" w:cs="Times New Roman"/>
          <w:b/>
          <w:sz w:val="24"/>
          <w:szCs w:val="24"/>
        </w:rPr>
      </w:pPr>
    </w:p>
    <w:p w:rsidR="00B373D1" w:rsidRPr="00742D88" w:rsidRDefault="00B373D1" w:rsidP="00E444EA">
      <w:pPr>
        <w:pStyle w:val="ListParagraph"/>
        <w:ind w:left="1004"/>
        <w:rPr>
          <w:rFonts w:ascii="Times New Roman" w:hAnsi="Times New Roman" w:cs="Times New Roman"/>
          <w:b/>
          <w:sz w:val="24"/>
          <w:szCs w:val="24"/>
        </w:rPr>
      </w:pPr>
    </w:p>
    <w:p w:rsidR="001F6152" w:rsidRPr="00742D88" w:rsidRDefault="001F6152" w:rsidP="001F6152">
      <w:pPr>
        <w:pStyle w:val="ListParagraph"/>
        <w:numPr>
          <w:ilvl w:val="0"/>
          <w:numId w:val="2"/>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254EBF" w:rsidRPr="00742D88">
        <w:rPr>
          <w:rFonts w:ascii="Times New Roman" w:hAnsi="Times New Roman" w:cs="Times New Roman"/>
          <w:b/>
          <w:sz w:val="24"/>
          <w:szCs w:val="24"/>
        </w:rPr>
        <w:t>5008</w:t>
      </w:r>
      <w:r w:rsidR="00D63D59">
        <w:rPr>
          <w:rFonts w:ascii="Times New Roman" w:hAnsi="Times New Roman" w:cs="Times New Roman"/>
          <w:b/>
          <w:sz w:val="24"/>
          <w:szCs w:val="24"/>
        </w:rPr>
        <w:t xml:space="preserve"> </w:t>
      </w:r>
      <w:r w:rsidR="00FF065D" w:rsidRPr="00742D88">
        <w:rPr>
          <w:rFonts w:ascii="Times New Roman" w:hAnsi="Times New Roman" w:cs="Times New Roman"/>
          <w:b/>
          <w:sz w:val="24"/>
          <w:szCs w:val="24"/>
        </w:rPr>
        <w:t>Protecția drepturilor consumatorului</w:t>
      </w:r>
      <w:r w:rsidRPr="00742D88">
        <w:rPr>
          <w:rFonts w:ascii="Times New Roman" w:hAnsi="Times New Roman" w:cs="Times New Roman"/>
          <w:b/>
          <w:sz w:val="24"/>
          <w:szCs w:val="24"/>
        </w:rPr>
        <w:t>”</w:t>
      </w:r>
    </w:p>
    <w:p w:rsidR="001F6152" w:rsidRPr="00742D88" w:rsidRDefault="001F6152" w:rsidP="001F6152">
      <w:pPr>
        <w:pStyle w:val="ListParagraph"/>
        <w:numPr>
          <w:ilvl w:val="0"/>
          <w:numId w:val="2"/>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ph"/>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leGrid"/>
        <w:tblW w:w="9236" w:type="dxa"/>
        <w:tblInd w:w="279" w:type="dxa"/>
        <w:tblLook w:val="04A0" w:firstRow="1" w:lastRow="0" w:firstColumn="1" w:lastColumn="0" w:noHBand="0" w:noVBand="1"/>
      </w:tblPr>
      <w:tblGrid>
        <w:gridCol w:w="5422"/>
        <w:gridCol w:w="1217"/>
        <w:gridCol w:w="1301"/>
        <w:gridCol w:w="1296"/>
      </w:tblGrid>
      <w:tr w:rsidR="00041DDE" w:rsidRPr="00742D88" w:rsidTr="002A4461">
        <w:trPr>
          <w:trHeight w:val="264"/>
        </w:trPr>
        <w:tc>
          <w:tcPr>
            <w:tcW w:w="5422" w:type="dxa"/>
            <w:vAlign w:val="center"/>
          </w:tcPr>
          <w:p w:rsidR="00041DDE" w:rsidRPr="00742D88" w:rsidRDefault="00041DDE" w:rsidP="001F6152">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217" w:type="dxa"/>
            <w:vAlign w:val="center"/>
          </w:tcPr>
          <w:p w:rsidR="00041DDE" w:rsidRPr="00742D88" w:rsidRDefault="00041DDE" w:rsidP="001F6152">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01" w:type="dxa"/>
            <w:vAlign w:val="center"/>
          </w:tcPr>
          <w:p w:rsidR="00041DDE" w:rsidRPr="00742D88" w:rsidRDefault="00041DDE" w:rsidP="001F6152">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296" w:type="dxa"/>
            <w:vAlign w:val="center"/>
          </w:tcPr>
          <w:p w:rsidR="00041DDE" w:rsidRPr="00742D88" w:rsidRDefault="00041DDE" w:rsidP="001F6152">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6D70E6" w:rsidRPr="00742D88" w:rsidTr="00912146">
        <w:trPr>
          <w:trHeight w:val="808"/>
        </w:trPr>
        <w:tc>
          <w:tcPr>
            <w:tcW w:w="5422"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Asigurarea activității curente a Inspectoratului de Stat pentru Supravegherea Produselor Nealimentare și Protecția Consumatorului</w:t>
            </w:r>
          </w:p>
        </w:tc>
        <w:tc>
          <w:tcPr>
            <w:tcW w:w="1217" w:type="dxa"/>
            <w:vAlign w:val="center"/>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17</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406,9</w:t>
            </w:r>
          </w:p>
        </w:tc>
        <w:tc>
          <w:tcPr>
            <w:tcW w:w="1301" w:type="dxa"/>
            <w:vAlign w:val="center"/>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17</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406,9</w:t>
            </w:r>
          </w:p>
        </w:tc>
        <w:tc>
          <w:tcPr>
            <w:tcW w:w="1296" w:type="dxa"/>
            <w:vAlign w:val="center"/>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17</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406,9</w:t>
            </w:r>
          </w:p>
        </w:tc>
      </w:tr>
      <w:tr w:rsidR="00B657F9" w:rsidRPr="00742D88" w:rsidTr="002A4461">
        <w:trPr>
          <w:trHeight w:val="264"/>
        </w:trPr>
        <w:tc>
          <w:tcPr>
            <w:tcW w:w="5422" w:type="dxa"/>
          </w:tcPr>
          <w:p w:rsidR="00B657F9" w:rsidRPr="00742D88" w:rsidRDefault="00B657F9" w:rsidP="00B657F9">
            <w:pPr>
              <w:rPr>
                <w:rFonts w:ascii="Times New Roman" w:hAnsi="Times New Roman" w:cs="Times New Roman"/>
                <w:b/>
                <w:sz w:val="24"/>
                <w:szCs w:val="24"/>
              </w:rPr>
            </w:pPr>
            <w:r w:rsidRPr="00742D88">
              <w:rPr>
                <w:rFonts w:ascii="Times New Roman" w:hAnsi="Times New Roman" w:cs="Times New Roman"/>
                <w:b/>
                <w:sz w:val="24"/>
                <w:szCs w:val="24"/>
              </w:rPr>
              <w:t>Total subprogram</w:t>
            </w:r>
            <w:r w:rsidR="00AC1807">
              <w:rPr>
                <w:rFonts w:ascii="Times New Roman" w:hAnsi="Times New Roman" w:cs="Times New Roman"/>
                <w:b/>
                <w:sz w:val="24"/>
                <w:szCs w:val="24"/>
              </w:rPr>
              <w:t>ul 5008</w:t>
            </w:r>
          </w:p>
        </w:tc>
        <w:tc>
          <w:tcPr>
            <w:tcW w:w="1217" w:type="dxa"/>
          </w:tcPr>
          <w:p w:rsidR="00B657F9" w:rsidRPr="00742D88" w:rsidRDefault="00B657F9" w:rsidP="00B657F9">
            <w:pPr>
              <w:rPr>
                <w:rFonts w:ascii="Times New Roman" w:hAnsi="Times New Roman" w:cs="Times New Roman"/>
                <w:b/>
                <w:sz w:val="24"/>
                <w:szCs w:val="24"/>
              </w:rPr>
            </w:pPr>
            <w:r w:rsidRPr="00742D88">
              <w:rPr>
                <w:rFonts w:ascii="Times New Roman" w:hAnsi="Times New Roman" w:cs="Times New Roman"/>
                <w:b/>
                <w:sz w:val="24"/>
                <w:szCs w:val="24"/>
              </w:rPr>
              <w:t>17.406,9</w:t>
            </w:r>
          </w:p>
        </w:tc>
        <w:tc>
          <w:tcPr>
            <w:tcW w:w="1301" w:type="dxa"/>
          </w:tcPr>
          <w:p w:rsidR="00B657F9" w:rsidRPr="00742D88" w:rsidRDefault="00B657F9" w:rsidP="00B657F9">
            <w:pPr>
              <w:rPr>
                <w:rFonts w:ascii="Times New Roman" w:hAnsi="Times New Roman" w:cs="Times New Roman"/>
                <w:b/>
                <w:sz w:val="24"/>
                <w:szCs w:val="24"/>
              </w:rPr>
            </w:pPr>
            <w:r w:rsidRPr="00742D88">
              <w:rPr>
                <w:rFonts w:ascii="Times New Roman" w:hAnsi="Times New Roman" w:cs="Times New Roman"/>
                <w:b/>
                <w:sz w:val="24"/>
                <w:szCs w:val="24"/>
              </w:rPr>
              <w:t>17.406,9</w:t>
            </w:r>
          </w:p>
        </w:tc>
        <w:tc>
          <w:tcPr>
            <w:tcW w:w="1296" w:type="dxa"/>
          </w:tcPr>
          <w:p w:rsidR="00B657F9" w:rsidRPr="00742D88" w:rsidRDefault="00B657F9" w:rsidP="00B657F9">
            <w:pPr>
              <w:rPr>
                <w:rFonts w:ascii="Times New Roman" w:hAnsi="Times New Roman" w:cs="Times New Roman"/>
                <w:b/>
                <w:sz w:val="24"/>
                <w:szCs w:val="24"/>
              </w:rPr>
            </w:pPr>
            <w:r w:rsidRPr="00742D88">
              <w:rPr>
                <w:rFonts w:ascii="Times New Roman" w:hAnsi="Times New Roman" w:cs="Times New Roman"/>
                <w:b/>
                <w:sz w:val="24"/>
                <w:szCs w:val="24"/>
              </w:rPr>
              <w:t>17.406,9</w:t>
            </w:r>
          </w:p>
        </w:tc>
      </w:tr>
    </w:tbl>
    <w:p w:rsidR="00E444EA" w:rsidRPr="00742D88" w:rsidRDefault="00E444EA" w:rsidP="00E444EA">
      <w:pPr>
        <w:pStyle w:val="ListParagraph"/>
        <w:ind w:left="1004"/>
        <w:rPr>
          <w:rFonts w:ascii="Times New Roman" w:hAnsi="Times New Roman" w:cs="Times New Roman"/>
          <w:b/>
          <w:sz w:val="24"/>
          <w:szCs w:val="24"/>
        </w:rPr>
      </w:pPr>
    </w:p>
    <w:p w:rsidR="00111664" w:rsidRPr="00742D88" w:rsidRDefault="00111664" w:rsidP="00041DDE">
      <w:pPr>
        <w:pStyle w:val="ListParagraph"/>
        <w:numPr>
          <w:ilvl w:val="0"/>
          <w:numId w:val="4"/>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5011</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Securitatea industrială”</w:t>
      </w:r>
    </w:p>
    <w:p w:rsidR="00111664" w:rsidRPr="00742D88" w:rsidRDefault="00111664" w:rsidP="00111664">
      <w:pPr>
        <w:pStyle w:val="ListParagraph"/>
        <w:numPr>
          <w:ilvl w:val="0"/>
          <w:numId w:val="4"/>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ph"/>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leGrid"/>
        <w:tblW w:w="9355" w:type="dxa"/>
        <w:tblInd w:w="279" w:type="dxa"/>
        <w:tblLook w:val="04A0" w:firstRow="1" w:lastRow="0" w:firstColumn="1" w:lastColumn="0" w:noHBand="0" w:noVBand="1"/>
      </w:tblPr>
      <w:tblGrid>
        <w:gridCol w:w="5476"/>
        <w:gridCol w:w="1235"/>
        <w:gridCol w:w="1326"/>
        <w:gridCol w:w="1318"/>
      </w:tblGrid>
      <w:tr w:rsidR="00041DDE" w:rsidRPr="00742D88" w:rsidTr="002A4461">
        <w:trPr>
          <w:trHeight w:val="278"/>
        </w:trPr>
        <w:tc>
          <w:tcPr>
            <w:tcW w:w="5476" w:type="dxa"/>
            <w:vAlign w:val="center"/>
          </w:tcPr>
          <w:p w:rsidR="00041DDE" w:rsidRPr="00742D88" w:rsidRDefault="00041DDE"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235" w:type="dxa"/>
            <w:vAlign w:val="center"/>
          </w:tcPr>
          <w:p w:rsidR="00041DDE" w:rsidRPr="00742D88" w:rsidRDefault="00041DDE"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26" w:type="dxa"/>
            <w:vAlign w:val="center"/>
          </w:tcPr>
          <w:p w:rsidR="00041DDE" w:rsidRPr="00742D88" w:rsidRDefault="00041DDE"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318" w:type="dxa"/>
            <w:vAlign w:val="center"/>
          </w:tcPr>
          <w:p w:rsidR="00041DDE" w:rsidRPr="00742D88" w:rsidRDefault="00041DDE"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6D70E6" w:rsidRPr="00742D88" w:rsidTr="00912146">
        <w:trPr>
          <w:trHeight w:val="572"/>
        </w:trPr>
        <w:tc>
          <w:tcPr>
            <w:tcW w:w="5476"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 xml:space="preserve">Asigurarea activității curente a Agenției pentru Supraveghere Tehnică </w:t>
            </w:r>
          </w:p>
        </w:tc>
        <w:tc>
          <w:tcPr>
            <w:tcW w:w="1235" w:type="dxa"/>
            <w:vAlign w:val="center"/>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32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528,5</w:t>
            </w:r>
          </w:p>
        </w:tc>
        <w:tc>
          <w:tcPr>
            <w:tcW w:w="1326" w:type="dxa"/>
            <w:vAlign w:val="center"/>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32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528,5</w:t>
            </w:r>
          </w:p>
        </w:tc>
        <w:tc>
          <w:tcPr>
            <w:tcW w:w="1318" w:type="dxa"/>
            <w:vAlign w:val="center"/>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32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528,5</w:t>
            </w:r>
          </w:p>
        </w:tc>
      </w:tr>
      <w:tr w:rsidR="006D70E6" w:rsidRPr="00742D88" w:rsidTr="002A4461">
        <w:trPr>
          <w:trHeight w:val="262"/>
        </w:trPr>
        <w:tc>
          <w:tcPr>
            <w:tcW w:w="5476"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b/>
                <w:sz w:val="24"/>
                <w:szCs w:val="24"/>
              </w:rPr>
              <w:t>Total subprogram</w:t>
            </w:r>
            <w:r w:rsidR="00AC1807">
              <w:rPr>
                <w:rFonts w:ascii="Times New Roman" w:hAnsi="Times New Roman" w:cs="Times New Roman"/>
                <w:b/>
                <w:sz w:val="24"/>
                <w:szCs w:val="24"/>
              </w:rPr>
              <w:t>ul 5011</w:t>
            </w:r>
          </w:p>
        </w:tc>
        <w:tc>
          <w:tcPr>
            <w:tcW w:w="1235" w:type="dxa"/>
          </w:tcPr>
          <w:p w:rsidR="006D70E6" w:rsidRPr="00742D88" w:rsidRDefault="006D70E6" w:rsidP="006D70E6">
            <w:pPr>
              <w:rPr>
                <w:rFonts w:ascii="Times New Roman" w:hAnsi="Times New Roman" w:cs="Times New Roman"/>
                <w:b/>
                <w:sz w:val="24"/>
                <w:szCs w:val="24"/>
              </w:rPr>
            </w:pPr>
            <w:r w:rsidRPr="00742D88">
              <w:rPr>
                <w:rFonts w:ascii="Times New Roman" w:hAnsi="Times New Roman" w:cs="Times New Roman"/>
                <w:b/>
                <w:sz w:val="24"/>
                <w:szCs w:val="24"/>
              </w:rPr>
              <w:t>32</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528,5</w:t>
            </w:r>
          </w:p>
        </w:tc>
        <w:tc>
          <w:tcPr>
            <w:tcW w:w="1326" w:type="dxa"/>
          </w:tcPr>
          <w:p w:rsidR="006D70E6" w:rsidRPr="00742D88" w:rsidRDefault="006D70E6" w:rsidP="006D70E6">
            <w:pPr>
              <w:rPr>
                <w:rFonts w:ascii="Times New Roman" w:hAnsi="Times New Roman" w:cs="Times New Roman"/>
                <w:b/>
                <w:sz w:val="24"/>
                <w:szCs w:val="24"/>
              </w:rPr>
            </w:pPr>
            <w:r w:rsidRPr="00742D88">
              <w:rPr>
                <w:rFonts w:ascii="Times New Roman" w:hAnsi="Times New Roman" w:cs="Times New Roman"/>
                <w:b/>
                <w:sz w:val="24"/>
                <w:szCs w:val="24"/>
              </w:rPr>
              <w:t>32</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528,5</w:t>
            </w:r>
          </w:p>
        </w:tc>
        <w:tc>
          <w:tcPr>
            <w:tcW w:w="1318" w:type="dxa"/>
          </w:tcPr>
          <w:p w:rsidR="006D70E6" w:rsidRPr="00742D88" w:rsidRDefault="006D70E6" w:rsidP="006D70E6">
            <w:pPr>
              <w:rPr>
                <w:rFonts w:ascii="Times New Roman" w:hAnsi="Times New Roman" w:cs="Times New Roman"/>
                <w:b/>
                <w:sz w:val="24"/>
                <w:szCs w:val="24"/>
              </w:rPr>
            </w:pPr>
            <w:r w:rsidRPr="00742D88">
              <w:rPr>
                <w:rFonts w:ascii="Times New Roman" w:hAnsi="Times New Roman" w:cs="Times New Roman"/>
                <w:b/>
                <w:sz w:val="24"/>
                <w:szCs w:val="24"/>
              </w:rPr>
              <w:t>32</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528,5</w:t>
            </w:r>
          </w:p>
        </w:tc>
      </w:tr>
    </w:tbl>
    <w:p w:rsidR="00E444EA" w:rsidRPr="00742D88" w:rsidRDefault="00E444EA" w:rsidP="00E444EA">
      <w:pPr>
        <w:pStyle w:val="ListParagraph"/>
        <w:ind w:left="1004"/>
        <w:rPr>
          <w:rFonts w:ascii="Times New Roman" w:hAnsi="Times New Roman" w:cs="Times New Roman"/>
          <w:b/>
          <w:sz w:val="24"/>
          <w:szCs w:val="24"/>
        </w:rPr>
      </w:pPr>
    </w:p>
    <w:p w:rsidR="00111664" w:rsidRPr="00742D88" w:rsidRDefault="00111664" w:rsidP="00111664">
      <w:pPr>
        <w:pStyle w:val="ListParagraph"/>
        <w:numPr>
          <w:ilvl w:val="0"/>
          <w:numId w:val="5"/>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6802</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Dezvoltarea sistemului național de standardizare”</w:t>
      </w:r>
    </w:p>
    <w:p w:rsidR="00111664" w:rsidRPr="00742D88" w:rsidRDefault="00111664" w:rsidP="00111664">
      <w:pPr>
        <w:pStyle w:val="ListParagraph"/>
        <w:numPr>
          <w:ilvl w:val="0"/>
          <w:numId w:val="5"/>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ph"/>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leGrid"/>
        <w:tblW w:w="9398" w:type="dxa"/>
        <w:tblInd w:w="279" w:type="dxa"/>
        <w:tblLook w:val="04A0" w:firstRow="1" w:lastRow="0" w:firstColumn="1" w:lastColumn="0" w:noHBand="0" w:noVBand="1"/>
      </w:tblPr>
      <w:tblGrid>
        <w:gridCol w:w="5543"/>
        <w:gridCol w:w="1175"/>
        <w:gridCol w:w="1344"/>
        <w:gridCol w:w="1336"/>
      </w:tblGrid>
      <w:tr w:rsidR="00041DDE" w:rsidRPr="00742D88" w:rsidTr="002A4461">
        <w:trPr>
          <w:trHeight w:val="264"/>
        </w:trPr>
        <w:tc>
          <w:tcPr>
            <w:tcW w:w="5543" w:type="dxa"/>
            <w:vAlign w:val="center"/>
          </w:tcPr>
          <w:p w:rsidR="00041DDE" w:rsidRPr="00742D88" w:rsidRDefault="00041DDE"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175" w:type="dxa"/>
            <w:vAlign w:val="center"/>
          </w:tcPr>
          <w:p w:rsidR="00041DDE" w:rsidRPr="00742D88" w:rsidRDefault="00041DDE"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44" w:type="dxa"/>
            <w:vAlign w:val="center"/>
          </w:tcPr>
          <w:p w:rsidR="00041DDE" w:rsidRPr="00742D88" w:rsidRDefault="00041DDE"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336" w:type="dxa"/>
            <w:vAlign w:val="center"/>
          </w:tcPr>
          <w:p w:rsidR="00041DDE" w:rsidRPr="00742D88" w:rsidRDefault="00041DDE"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6D70E6" w:rsidRPr="00742D88" w:rsidTr="00912146">
        <w:trPr>
          <w:trHeight w:val="543"/>
        </w:trPr>
        <w:tc>
          <w:tcPr>
            <w:tcW w:w="5543"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Asigurarea activității curente a Institututului Național de Standardizare</w:t>
            </w:r>
          </w:p>
        </w:tc>
        <w:tc>
          <w:tcPr>
            <w:tcW w:w="1175" w:type="dxa"/>
            <w:vAlign w:val="center"/>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200,0</w:t>
            </w:r>
          </w:p>
        </w:tc>
        <w:tc>
          <w:tcPr>
            <w:tcW w:w="1344" w:type="dxa"/>
            <w:vAlign w:val="center"/>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200,0</w:t>
            </w:r>
          </w:p>
        </w:tc>
        <w:tc>
          <w:tcPr>
            <w:tcW w:w="1336" w:type="dxa"/>
            <w:vAlign w:val="center"/>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200,0</w:t>
            </w:r>
          </w:p>
        </w:tc>
      </w:tr>
      <w:tr w:rsidR="006D70E6" w:rsidRPr="00742D88" w:rsidTr="002A4461">
        <w:trPr>
          <w:trHeight w:val="249"/>
        </w:trPr>
        <w:tc>
          <w:tcPr>
            <w:tcW w:w="5543"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b/>
                <w:sz w:val="24"/>
                <w:szCs w:val="24"/>
              </w:rPr>
              <w:t>Total subprogram</w:t>
            </w:r>
            <w:r w:rsidR="00AC1807">
              <w:rPr>
                <w:rFonts w:ascii="Times New Roman" w:hAnsi="Times New Roman" w:cs="Times New Roman"/>
                <w:b/>
                <w:sz w:val="24"/>
                <w:szCs w:val="24"/>
              </w:rPr>
              <w:t>ul 6802</w:t>
            </w:r>
          </w:p>
        </w:tc>
        <w:tc>
          <w:tcPr>
            <w:tcW w:w="1175" w:type="dxa"/>
          </w:tcPr>
          <w:p w:rsidR="006D70E6" w:rsidRPr="00742D88" w:rsidRDefault="006D70E6" w:rsidP="006D70E6">
            <w:pPr>
              <w:rPr>
                <w:rFonts w:ascii="Times New Roman" w:hAnsi="Times New Roman" w:cs="Times New Roman"/>
                <w:b/>
                <w:sz w:val="24"/>
                <w:szCs w:val="24"/>
              </w:rPr>
            </w:pPr>
            <w:r w:rsidRPr="00742D88">
              <w:rPr>
                <w:rFonts w:ascii="Times New Roman" w:hAnsi="Times New Roman" w:cs="Times New Roman"/>
                <w:b/>
                <w:sz w:val="24"/>
                <w:szCs w:val="24"/>
              </w:rPr>
              <w:t>5</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200,0</w:t>
            </w:r>
          </w:p>
        </w:tc>
        <w:tc>
          <w:tcPr>
            <w:tcW w:w="1344" w:type="dxa"/>
          </w:tcPr>
          <w:p w:rsidR="006D70E6" w:rsidRPr="00742D88" w:rsidRDefault="006D70E6" w:rsidP="006D70E6">
            <w:pPr>
              <w:rPr>
                <w:rFonts w:ascii="Times New Roman" w:hAnsi="Times New Roman" w:cs="Times New Roman"/>
                <w:b/>
                <w:sz w:val="24"/>
                <w:szCs w:val="24"/>
              </w:rPr>
            </w:pPr>
            <w:r w:rsidRPr="00742D88">
              <w:rPr>
                <w:rFonts w:ascii="Times New Roman" w:hAnsi="Times New Roman" w:cs="Times New Roman"/>
                <w:b/>
                <w:sz w:val="24"/>
                <w:szCs w:val="24"/>
              </w:rPr>
              <w:t>5</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200,0</w:t>
            </w:r>
          </w:p>
        </w:tc>
        <w:tc>
          <w:tcPr>
            <w:tcW w:w="1336" w:type="dxa"/>
          </w:tcPr>
          <w:p w:rsidR="006D70E6" w:rsidRPr="00742D88" w:rsidRDefault="006D70E6" w:rsidP="006D70E6">
            <w:pPr>
              <w:rPr>
                <w:rFonts w:ascii="Times New Roman" w:hAnsi="Times New Roman" w:cs="Times New Roman"/>
                <w:b/>
                <w:sz w:val="24"/>
                <w:szCs w:val="24"/>
              </w:rPr>
            </w:pPr>
            <w:r w:rsidRPr="00742D88">
              <w:rPr>
                <w:rFonts w:ascii="Times New Roman" w:hAnsi="Times New Roman" w:cs="Times New Roman"/>
                <w:b/>
                <w:sz w:val="24"/>
                <w:szCs w:val="24"/>
              </w:rPr>
              <w:t>5</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200,0</w:t>
            </w:r>
          </w:p>
        </w:tc>
      </w:tr>
    </w:tbl>
    <w:p w:rsidR="00E444EA" w:rsidRPr="00742D88" w:rsidRDefault="00E444EA" w:rsidP="00E444EA">
      <w:pPr>
        <w:pStyle w:val="ListParagraph"/>
        <w:ind w:left="1004"/>
        <w:rPr>
          <w:rFonts w:ascii="Times New Roman" w:hAnsi="Times New Roman" w:cs="Times New Roman"/>
          <w:b/>
          <w:sz w:val="24"/>
          <w:szCs w:val="24"/>
        </w:rPr>
      </w:pPr>
    </w:p>
    <w:p w:rsidR="00111664" w:rsidRPr="00742D88" w:rsidRDefault="00111664" w:rsidP="00111664">
      <w:pPr>
        <w:pStyle w:val="ListParagraph"/>
        <w:numPr>
          <w:ilvl w:val="0"/>
          <w:numId w:val="6"/>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6804</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Dezvoltarea sistemului</w:t>
      </w:r>
      <w:r w:rsidR="00C42032" w:rsidRPr="00742D88">
        <w:rPr>
          <w:rFonts w:ascii="Times New Roman" w:hAnsi="Times New Roman" w:cs="Times New Roman"/>
          <w:b/>
          <w:sz w:val="24"/>
          <w:szCs w:val="24"/>
        </w:rPr>
        <w:t xml:space="preserve"> </w:t>
      </w:r>
      <w:r w:rsidRPr="00742D88">
        <w:rPr>
          <w:rFonts w:ascii="Times New Roman" w:hAnsi="Times New Roman" w:cs="Times New Roman"/>
          <w:b/>
          <w:sz w:val="24"/>
          <w:szCs w:val="24"/>
        </w:rPr>
        <w:t>național de metrologie”</w:t>
      </w:r>
    </w:p>
    <w:p w:rsidR="00111664" w:rsidRPr="00742D88" w:rsidRDefault="00111664" w:rsidP="00111664">
      <w:pPr>
        <w:pStyle w:val="ListParagraph"/>
        <w:numPr>
          <w:ilvl w:val="0"/>
          <w:numId w:val="6"/>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ph"/>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leGrid"/>
        <w:tblW w:w="9310" w:type="dxa"/>
        <w:tblInd w:w="279" w:type="dxa"/>
        <w:tblLook w:val="04A0" w:firstRow="1" w:lastRow="0" w:firstColumn="1" w:lastColumn="0" w:noHBand="0" w:noVBand="1"/>
      </w:tblPr>
      <w:tblGrid>
        <w:gridCol w:w="5450"/>
        <w:gridCol w:w="1229"/>
        <w:gridCol w:w="1319"/>
        <w:gridCol w:w="1312"/>
      </w:tblGrid>
      <w:tr w:rsidR="00041DDE" w:rsidRPr="00742D88" w:rsidTr="002A4461">
        <w:trPr>
          <w:trHeight w:val="255"/>
        </w:trPr>
        <w:tc>
          <w:tcPr>
            <w:tcW w:w="5450" w:type="dxa"/>
            <w:vAlign w:val="center"/>
          </w:tcPr>
          <w:p w:rsidR="00041DDE" w:rsidRPr="00742D88" w:rsidRDefault="00041DDE"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229" w:type="dxa"/>
            <w:vAlign w:val="center"/>
          </w:tcPr>
          <w:p w:rsidR="00041DDE" w:rsidRPr="00742D88" w:rsidRDefault="00041DDE"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19" w:type="dxa"/>
            <w:vAlign w:val="center"/>
          </w:tcPr>
          <w:p w:rsidR="00041DDE" w:rsidRPr="00742D88" w:rsidRDefault="00041DDE"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312" w:type="dxa"/>
            <w:vAlign w:val="center"/>
          </w:tcPr>
          <w:p w:rsidR="00041DDE" w:rsidRPr="00742D88" w:rsidRDefault="00041DDE"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6D70E6" w:rsidRPr="00742D88" w:rsidTr="00912146">
        <w:trPr>
          <w:trHeight w:val="526"/>
        </w:trPr>
        <w:tc>
          <w:tcPr>
            <w:tcW w:w="5450"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Asigurarea activității curente a Institututului Național de Metrologie</w:t>
            </w:r>
          </w:p>
        </w:tc>
        <w:tc>
          <w:tcPr>
            <w:tcW w:w="1229"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12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900,5</w:t>
            </w:r>
          </w:p>
          <w:p w:rsidR="006D70E6" w:rsidRPr="00742D88" w:rsidRDefault="006D70E6" w:rsidP="00912146">
            <w:pPr>
              <w:jc w:val="center"/>
              <w:rPr>
                <w:rFonts w:ascii="Times New Roman" w:hAnsi="Times New Roman" w:cs="Times New Roman"/>
                <w:sz w:val="24"/>
                <w:szCs w:val="24"/>
              </w:rPr>
            </w:pPr>
          </w:p>
        </w:tc>
        <w:tc>
          <w:tcPr>
            <w:tcW w:w="1319"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12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900,5</w:t>
            </w:r>
          </w:p>
          <w:p w:rsidR="006D70E6" w:rsidRPr="00742D88" w:rsidRDefault="006D70E6" w:rsidP="00912146">
            <w:pPr>
              <w:jc w:val="center"/>
              <w:rPr>
                <w:rFonts w:ascii="Times New Roman" w:hAnsi="Times New Roman" w:cs="Times New Roman"/>
                <w:sz w:val="24"/>
                <w:szCs w:val="24"/>
              </w:rPr>
            </w:pPr>
          </w:p>
        </w:tc>
        <w:tc>
          <w:tcPr>
            <w:tcW w:w="1312"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12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900,5</w:t>
            </w:r>
          </w:p>
          <w:p w:rsidR="006D70E6" w:rsidRPr="00742D88" w:rsidRDefault="006D70E6" w:rsidP="00912146">
            <w:pPr>
              <w:jc w:val="center"/>
              <w:rPr>
                <w:rFonts w:ascii="Times New Roman" w:hAnsi="Times New Roman" w:cs="Times New Roman"/>
                <w:sz w:val="24"/>
                <w:szCs w:val="24"/>
              </w:rPr>
            </w:pPr>
          </w:p>
        </w:tc>
      </w:tr>
      <w:tr w:rsidR="006D70E6" w:rsidRPr="00742D88" w:rsidTr="007B78EA">
        <w:trPr>
          <w:trHeight w:val="214"/>
        </w:trPr>
        <w:tc>
          <w:tcPr>
            <w:tcW w:w="5450"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b/>
                <w:sz w:val="24"/>
                <w:szCs w:val="24"/>
              </w:rPr>
              <w:t>Total subprogram</w:t>
            </w:r>
            <w:r w:rsidR="00AC1807">
              <w:rPr>
                <w:rFonts w:ascii="Times New Roman" w:hAnsi="Times New Roman" w:cs="Times New Roman"/>
                <w:b/>
                <w:sz w:val="24"/>
                <w:szCs w:val="24"/>
              </w:rPr>
              <w:t>ul 6804</w:t>
            </w:r>
          </w:p>
        </w:tc>
        <w:tc>
          <w:tcPr>
            <w:tcW w:w="1229"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12</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900,5</w:t>
            </w:r>
          </w:p>
        </w:tc>
        <w:tc>
          <w:tcPr>
            <w:tcW w:w="1319"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12</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900,5</w:t>
            </w:r>
          </w:p>
        </w:tc>
        <w:tc>
          <w:tcPr>
            <w:tcW w:w="1312"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12</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900,5</w:t>
            </w:r>
          </w:p>
        </w:tc>
      </w:tr>
    </w:tbl>
    <w:p w:rsidR="00E444EA" w:rsidRPr="00742D88" w:rsidRDefault="00E444EA" w:rsidP="00E444EA">
      <w:pPr>
        <w:pStyle w:val="ListParagraph"/>
        <w:ind w:left="1004"/>
        <w:rPr>
          <w:rFonts w:ascii="Times New Roman" w:hAnsi="Times New Roman" w:cs="Times New Roman"/>
          <w:b/>
          <w:sz w:val="24"/>
          <w:szCs w:val="24"/>
        </w:rPr>
      </w:pPr>
    </w:p>
    <w:p w:rsidR="00494F2D" w:rsidRPr="00742D88" w:rsidRDefault="00494F2D" w:rsidP="000A3AB2">
      <w:pPr>
        <w:pStyle w:val="ListParagraph"/>
        <w:numPr>
          <w:ilvl w:val="0"/>
          <w:numId w:val="7"/>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6805</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Dezvoltarea sistemului național de acreditare”</w:t>
      </w:r>
    </w:p>
    <w:p w:rsidR="00494F2D" w:rsidRPr="00742D88" w:rsidRDefault="00494F2D" w:rsidP="00494F2D">
      <w:pPr>
        <w:pStyle w:val="ListParagraph"/>
        <w:numPr>
          <w:ilvl w:val="0"/>
          <w:numId w:val="7"/>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ph"/>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leGrid"/>
        <w:tblW w:w="9241" w:type="dxa"/>
        <w:tblInd w:w="279" w:type="dxa"/>
        <w:tblLook w:val="04A0" w:firstRow="1" w:lastRow="0" w:firstColumn="1" w:lastColumn="0" w:noHBand="0" w:noVBand="1"/>
      </w:tblPr>
      <w:tblGrid>
        <w:gridCol w:w="5355"/>
        <w:gridCol w:w="1298"/>
        <w:gridCol w:w="1298"/>
        <w:gridCol w:w="1290"/>
      </w:tblGrid>
      <w:tr w:rsidR="006D70E6" w:rsidRPr="00742D88" w:rsidTr="002A4461">
        <w:trPr>
          <w:trHeight w:val="304"/>
        </w:trPr>
        <w:tc>
          <w:tcPr>
            <w:tcW w:w="5355"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298"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298"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290"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6D70E6" w:rsidRPr="00742D88" w:rsidTr="002A4461">
        <w:trPr>
          <w:trHeight w:val="625"/>
        </w:trPr>
        <w:tc>
          <w:tcPr>
            <w:tcW w:w="5355"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Asigurarea activității curente a Centrului Național de Acreditare</w:t>
            </w:r>
          </w:p>
        </w:tc>
        <w:tc>
          <w:tcPr>
            <w:tcW w:w="1298" w:type="dxa"/>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298" w:type="dxa"/>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290" w:type="dxa"/>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6D70E6" w:rsidRPr="00742D88" w:rsidTr="002A4461">
        <w:trPr>
          <w:trHeight w:val="287"/>
        </w:trPr>
        <w:tc>
          <w:tcPr>
            <w:tcW w:w="5355"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b/>
                <w:sz w:val="24"/>
                <w:szCs w:val="24"/>
              </w:rPr>
              <w:t>Total subprogram</w:t>
            </w:r>
            <w:r w:rsidR="00AC1807">
              <w:rPr>
                <w:rFonts w:ascii="Times New Roman" w:hAnsi="Times New Roman" w:cs="Times New Roman"/>
                <w:b/>
                <w:sz w:val="24"/>
                <w:szCs w:val="24"/>
              </w:rPr>
              <w:t>ul 6805</w:t>
            </w:r>
          </w:p>
        </w:tc>
        <w:tc>
          <w:tcPr>
            <w:tcW w:w="1298"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3</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000,0</w:t>
            </w:r>
          </w:p>
        </w:tc>
        <w:tc>
          <w:tcPr>
            <w:tcW w:w="1298"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3</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000,0</w:t>
            </w:r>
          </w:p>
        </w:tc>
        <w:tc>
          <w:tcPr>
            <w:tcW w:w="1290"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3</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000,0</w:t>
            </w:r>
          </w:p>
        </w:tc>
      </w:tr>
    </w:tbl>
    <w:p w:rsidR="00E444EA" w:rsidRDefault="00E444EA" w:rsidP="00E444EA">
      <w:pPr>
        <w:pStyle w:val="ListParagraph"/>
        <w:ind w:left="1004"/>
        <w:rPr>
          <w:rFonts w:ascii="Times New Roman" w:hAnsi="Times New Roman" w:cs="Times New Roman"/>
          <w:b/>
          <w:sz w:val="24"/>
          <w:szCs w:val="24"/>
        </w:rPr>
      </w:pPr>
    </w:p>
    <w:p w:rsidR="0037651F" w:rsidRDefault="0037651F" w:rsidP="00E444EA">
      <w:pPr>
        <w:pStyle w:val="ListParagraph"/>
        <w:ind w:left="1004"/>
        <w:rPr>
          <w:rFonts w:ascii="Times New Roman" w:hAnsi="Times New Roman" w:cs="Times New Roman"/>
          <w:b/>
          <w:sz w:val="24"/>
          <w:szCs w:val="24"/>
        </w:rPr>
      </w:pPr>
    </w:p>
    <w:p w:rsidR="0037651F" w:rsidRDefault="0037651F" w:rsidP="00E444EA">
      <w:pPr>
        <w:pStyle w:val="ListParagraph"/>
        <w:ind w:left="1004"/>
        <w:rPr>
          <w:rFonts w:ascii="Times New Roman" w:hAnsi="Times New Roman" w:cs="Times New Roman"/>
          <w:b/>
          <w:sz w:val="24"/>
          <w:szCs w:val="24"/>
        </w:rPr>
      </w:pPr>
    </w:p>
    <w:p w:rsidR="0037651F" w:rsidRDefault="0037651F" w:rsidP="00E444EA">
      <w:pPr>
        <w:pStyle w:val="ListParagraph"/>
        <w:ind w:left="1004"/>
        <w:rPr>
          <w:rFonts w:ascii="Times New Roman" w:hAnsi="Times New Roman" w:cs="Times New Roman"/>
          <w:b/>
          <w:sz w:val="24"/>
          <w:szCs w:val="24"/>
        </w:rPr>
      </w:pPr>
    </w:p>
    <w:p w:rsidR="0037651F" w:rsidRDefault="0037651F" w:rsidP="00E444EA">
      <w:pPr>
        <w:pStyle w:val="ListParagraph"/>
        <w:ind w:left="1004"/>
        <w:rPr>
          <w:rFonts w:ascii="Times New Roman" w:hAnsi="Times New Roman" w:cs="Times New Roman"/>
          <w:b/>
          <w:sz w:val="24"/>
          <w:szCs w:val="24"/>
        </w:rPr>
      </w:pPr>
    </w:p>
    <w:p w:rsidR="0037651F" w:rsidRDefault="0037651F" w:rsidP="00E444EA">
      <w:pPr>
        <w:pStyle w:val="ListParagraph"/>
        <w:ind w:left="1004"/>
        <w:rPr>
          <w:rFonts w:ascii="Times New Roman" w:hAnsi="Times New Roman" w:cs="Times New Roman"/>
          <w:b/>
          <w:sz w:val="24"/>
          <w:szCs w:val="24"/>
        </w:rPr>
      </w:pPr>
    </w:p>
    <w:p w:rsidR="00494F2D" w:rsidRPr="00742D88" w:rsidRDefault="00494F2D" w:rsidP="00D24D22">
      <w:pPr>
        <w:pStyle w:val="ListParagraph"/>
        <w:numPr>
          <w:ilvl w:val="0"/>
          <w:numId w:val="9"/>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5001</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Politici și management în domeniul macroeconomic și de dezvoltare a economiei”</w:t>
      </w:r>
    </w:p>
    <w:p w:rsidR="00494F2D" w:rsidRPr="00742D88" w:rsidRDefault="00494F2D" w:rsidP="00494F2D">
      <w:pPr>
        <w:pStyle w:val="ListParagraph"/>
        <w:numPr>
          <w:ilvl w:val="0"/>
          <w:numId w:val="9"/>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ph"/>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leGrid"/>
        <w:tblW w:w="9218" w:type="dxa"/>
        <w:tblInd w:w="279" w:type="dxa"/>
        <w:tblLook w:val="04A0" w:firstRow="1" w:lastRow="0" w:firstColumn="1" w:lastColumn="0" w:noHBand="0" w:noVBand="1"/>
      </w:tblPr>
      <w:tblGrid>
        <w:gridCol w:w="5316"/>
        <w:gridCol w:w="1303"/>
        <w:gridCol w:w="1303"/>
        <w:gridCol w:w="1296"/>
      </w:tblGrid>
      <w:tr w:rsidR="006D70E6" w:rsidRPr="00742D88" w:rsidTr="002A4461">
        <w:trPr>
          <w:trHeight w:val="267"/>
        </w:trPr>
        <w:tc>
          <w:tcPr>
            <w:tcW w:w="5316"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303"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03"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296"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6D70E6" w:rsidRPr="00742D88" w:rsidTr="00912146">
        <w:trPr>
          <w:trHeight w:val="552"/>
        </w:trPr>
        <w:tc>
          <w:tcPr>
            <w:tcW w:w="5316" w:type="dxa"/>
          </w:tcPr>
          <w:p w:rsidR="006D70E6" w:rsidRPr="00742D88" w:rsidRDefault="006D70E6" w:rsidP="00C45171">
            <w:pPr>
              <w:rPr>
                <w:rFonts w:ascii="Times New Roman" w:hAnsi="Times New Roman" w:cs="Times New Roman"/>
                <w:sz w:val="24"/>
                <w:szCs w:val="24"/>
              </w:rPr>
            </w:pPr>
            <w:r w:rsidRPr="00742D88">
              <w:rPr>
                <w:rFonts w:ascii="Times New Roman" w:hAnsi="Times New Roman" w:cs="Times New Roman"/>
                <w:sz w:val="24"/>
                <w:szCs w:val="24"/>
              </w:rPr>
              <w:t>Asigurarea activității curente a Ministerului Economiei</w:t>
            </w:r>
          </w:p>
        </w:tc>
        <w:tc>
          <w:tcPr>
            <w:tcW w:w="1303"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18</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414,2</w:t>
            </w:r>
          </w:p>
        </w:tc>
        <w:tc>
          <w:tcPr>
            <w:tcW w:w="1303" w:type="dxa"/>
            <w:vAlign w:val="center"/>
          </w:tcPr>
          <w:p w:rsidR="006D70E6" w:rsidRPr="00742D88" w:rsidRDefault="006D70E6" w:rsidP="00912146">
            <w:pPr>
              <w:jc w:val="center"/>
            </w:pPr>
            <w:r w:rsidRPr="00742D88">
              <w:rPr>
                <w:rFonts w:ascii="Times New Roman" w:hAnsi="Times New Roman" w:cs="Times New Roman"/>
                <w:sz w:val="24"/>
                <w:szCs w:val="24"/>
              </w:rPr>
              <w:t>18</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414,2</w:t>
            </w:r>
          </w:p>
        </w:tc>
        <w:tc>
          <w:tcPr>
            <w:tcW w:w="1296" w:type="dxa"/>
            <w:vAlign w:val="center"/>
          </w:tcPr>
          <w:p w:rsidR="006D70E6" w:rsidRPr="00742D88" w:rsidRDefault="006D70E6" w:rsidP="00912146">
            <w:pPr>
              <w:jc w:val="center"/>
            </w:pPr>
            <w:r w:rsidRPr="00742D88">
              <w:rPr>
                <w:rFonts w:ascii="Times New Roman" w:hAnsi="Times New Roman" w:cs="Times New Roman"/>
                <w:sz w:val="24"/>
                <w:szCs w:val="24"/>
              </w:rPr>
              <w:t>18</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414,2</w:t>
            </w:r>
          </w:p>
        </w:tc>
      </w:tr>
      <w:tr w:rsidR="006D70E6" w:rsidRPr="00742D88" w:rsidTr="002A4461">
        <w:trPr>
          <w:trHeight w:val="267"/>
        </w:trPr>
        <w:tc>
          <w:tcPr>
            <w:tcW w:w="5316"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sz w:val="24"/>
                <w:szCs w:val="24"/>
              </w:rPr>
              <w:t>Activități la nivel de BL</w:t>
            </w:r>
          </w:p>
        </w:tc>
        <w:tc>
          <w:tcPr>
            <w:tcW w:w="1303" w:type="dxa"/>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78</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887,1</w:t>
            </w:r>
          </w:p>
        </w:tc>
        <w:tc>
          <w:tcPr>
            <w:tcW w:w="1303" w:type="dxa"/>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78</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887,1</w:t>
            </w:r>
          </w:p>
        </w:tc>
        <w:tc>
          <w:tcPr>
            <w:tcW w:w="1296" w:type="dxa"/>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78</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887,1</w:t>
            </w:r>
          </w:p>
        </w:tc>
      </w:tr>
      <w:tr w:rsidR="006D70E6" w:rsidRPr="00742D88" w:rsidTr="002A4461">
        <w:trPr>
          <w:trHeight w:val="252"/>
        </w:trPr>
        <w:tc>
          <w:tcPr>
            <w:tcW w:w="5316"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b/>
                <w:sz w:val="24"/>
                <w:szCs w:val="24"/>
              </w:rPr>
              <w:t>Total subprogram</w:t>
            </w:r>
            <w:r w:rsidR="00AC1807">
              <w:rPr>
                <w:rFonts w:ascii="Times New Roman" w:hAnsi="Times New Roman" w:cs="Times New Roman"/>
                <w:b/>
                <w:sz w:val="24"/>
                <w:szCs w:val="24"/>
              </w:rPr>
              <w:t>ul 5001</w:t>
            </w:r>
          </w:p>
        </w:tc>
        <w:tc>
          <w:tcPr>
            <w:tcW w:w="1303"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97</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301,3</w:t>
            </w:r>
          </w:p>
        </w:tc>
        <w:tc>
          <w:tcPr>
            <w:tcW w:w="1303"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97</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301,3</w:t>
            </w:r>
          </w:p>
        </w:tc>
        <w:tc>
          <w:tcPr>
            <w:tcW w:w="1296" w:type="dxa"/>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97</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301,3</w:t>
            </w:r>
          </w:p>
        </w:tc>
      </w:tr>
    </w:tbl>
    <w:p w:rsidR="00D24D22" w:rsidRPr="00742D88" w:rsidRDefault="00D24D22" w:rsidP="00D24D22">
      <w:pPr>
        <w:pStyle w:val="ListParagraph"/>
        <w:spacing w:after="0"/>
        <w:ind w:left="927"/>
        <w:jc w:val="both"/>
        <w:rPr>
          <w:rFonts w:ascii="Times New Roman" w:hAnsi="Times New Roman" w:cs="Times New Roman"/>
          <w:sz w:val="24"/>
          <w:szCs w:val="24"/>
        </w:rPr>
      </w:pPr>
    </w:p>
    <w:p w:rsidR="00494F2D" w:rsidRPr="00742D88" w:rsidRDefault="00494F2D" w:rsidP="00494F2D">
      <w:pPr>
        <w:pStyle w:val="ListParagraph"/>
        <w:numPr>
          <w:ilvl w:val="0"/>
          <w:numId w:val="10"/>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5002</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Promovarea exporturilor”</w:t>
      </w:r>
    </w:p>
    <w:p w:rsidR="00494F2D" w:rsidRPr="00742D88" w:rsidRDefault="00494F2D" w:rsidP="00494F2D">
      <w:pPr>
        <w:pStyle w:val="ListParagraph"/>
        <w:numPr>
          <w:ilvl w:val="0"/>
          <w:numId w:val="10"/>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ph"/>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leGrid"/>
        <w:tblW w:w="9309" w:type="dxa"/>
        <w:tblInd w:w="279" w:type="dxa"/>
        <w:tblLook w:val="04A0" w:firstRow="1" w:lastRow="0" w:firstColumn="1" w:lastColumn="0" w:noHBand="0" w:noVBand="1"/>
      </w:tblPr>
      <w:tblGrid>
        <w:gridCol w:w="5211"/>
        <w:gridCol w:w="1366"/>
        <w:gridCol w:w="1366"/>
        <w:gridCol w:w="1366"/>
      </w:tblGrid>
      <w:tr w:rsidR="006D70E6" w:rsidRPr="00742D88" w:rsidTr="004173F1">
        <w:trPr>
          <w:trHeight w:val="260"/>
        </w:trPr>
        <w:tc>
          <w:tcPr>
            <w:tcW w:w="5211"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366"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66"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366"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6D70E6" w:rsidRPr="00742D88" w:rsidTr="00912146">
        <w:trPr>
          <w:trHeight w:val="566"/>
        </w:trPr>
        <w:tc>
          <w:tcPr>
            <w:tcW w:w="5211" w:type="dxa"/>
          </w:tcPr>
          <w:p w:rsidR="006D70E6" w:rsidRPr="00742D88" w:rsidRDefault="006D70E6" w:rsidP="00711F85">
            <w:pPr>
              <w:rPr>
                <w:rFonts w:ascii="Times New Roman" w:hAnsi="Times New Roman" w:cs="Times New Roman"/>
                <w:sz w:val="24"/>
                <w:szCs w:val="24"/>
              </w:rPr>
            </w:pPr>
            <w:r w:rsidRPr="00742D88">
              <w:rPr>
                <w:rFonts w:ascii="Times New Roman" w:hAnsi="Times New Roman" w:cs="Times New Roman"/>
                <w:sz w:val="24"/>
                <w:szCs w:val="24"/>
              </w:rPr>
              <w:t>Elaborarea/implementarea politicilor în domeniul promovării exporturilor</w:t>
            </w:r>
          </w:p>
        </w:tc>
        <w:tc>
          <w:tcPr>
            <w:tcW w:w="1366"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12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406,8</w:t>
            </w:r>
          </w:p>
        </w:tc>
        <w:tc>
          <w:tcPr>
            <w:tcW w:w="1366" w:type="dxa"/>
            <w:vAlign w:val="center"/>
          </w:tcPr>
          <w:p w:rsidR="006D70E6" w:rsidRPr="00742D88" w:rsidRDefault="006D70E6" w:rsidP="00912146">
            <w:pPr>
              <w:jc w:val="center"/>
            </w:pPr>
            <w:r w:rsidRPr="00742D88">
              <w:rPr>
                <w:rFonts w:ascii="Times New Roman" w:hAnsi="Times New Roman" w:cs="Times New Roman"/>
                <w:sz w:val="24"/>
                <w:szCs w:val="24"/>
              </w:rPr>
              <w:t>12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406,8</w:t>
            </w:r>
          </w:p>
        </w:tc>
        <w:tc>
          <w:tcPr>
            <w:tcW w:w="1366" w:type="dxa"/>
            <w:vAlign w:val="center"/>
          </w:tcPr>
          <w:p w:rsidR="006D70E6" w:rsidRPr="00742D88" w:rsidRDefault="006D70E6" w:rsidP="00912146">
            <w:pPr>
              <w:jc w:val="center"/>
            </w:pPr>
            <w:r w:rsidRPr="00742D88">
              <w:rPr>
                <w:rFonts w:ascii="Times New Roman" w:hAnsi="Times New Roman" w:cs="Times New Roman"/>
                <w:sz w:val="24"/>
                <w:szCs w:val="24"/>
              </w:rPr>
              <w:t>12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406,8</w:t>
            </w:r>
          </w:p>
        </w:tc>
      </w:tr>
      <w:tr w:rsidR="006D70E6" w:rsidRPr="00742D88" w:rsidTr="00912146">
        <w:trPr>
          <w:trHeight w:val="571"/>
        </w:trPr>
        <w:tc>
          <w:tcPr>
            <w:tcW w:w="5211" w:type="dxa"/>
          </w:tcPr>
          <w:p w:rsidR="006D70E6" w:rsidRPr="00742D88" w:rsidRDefault="006D70E6" w:rsidP="007A0C8D">
            <w:pPr>
              <w:rPr>
                <w:rFonts w:ascii="Times New Roman" w:hAnsi="Times New Roman" w:cs="Times New Roman"/>
                <w:sz w:val="24"/>
                <w:szCs w:val="24"/>
              </w:rPr>
            </w:pPr>
            <w:r w:rsidRPr="00742D88">
              <w:rPr>
                <w:rFonts w:ascii="Times New Roman" w:hAnsi="Times New Roman" w:cs="Times New Roman"/>
                <w:sz w:val="24"/>
                <w:szCs w:val="24"/>
              </w:rPr>
              <w:t>Proiectul ”Competitivitatea întreprinderilor micro, mici și mijlocii”</w:t>
            </w:r>
          </w:p>
        </w:tc>
        <w:tc>
          <w:tcPr>
            <w:tcW w:w="1366"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113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420,0</w:t>
            </w:r>
          </w:p>
        </w:tc>
        <w:tc>
          <w:tcPr>
            <w:tcW w:w="1366"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209</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280,0</w:t>
            </w:r>
          </w:p>
        </w:tc>
        <w:tc>
          <w:tcPr>
            <w:tcW w:w="1366"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117</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660,0</w:t>
            </w:r>
          </w:p>
        </w:tc>
      </w:tr>
      <w:tr w:rsidR="006D70E6" w:rsidRPr="00742D88" w:rsidTr="00912146">
        <w:trPr>
          <w:trHeight w:val="194"/>
        </w:trPr>
        <w:tc>
          <w:tcPr>
            <w:tcW w:w="5211" w:type="dxa"/>
          </w:tcPr>
          <w:p w:rsidR="006D70E6" w:rsidRPr="00742D88" w:rsidRDefault="006D70E6" w:rsidP="006D70E6">
            <w:pPr>
              <w:rPr>
                <w:rFonts w:ascii="Times New Roman" w:hAnsi="Times New Roman" w:cs="Times New Roman"/>
                <w:sz w:val="24"/>
                <w:szCs w:val="24"/>
              </w:rPr>
            </w:pPr>
            <w:r w:rsidRPr="00742D88">
              <w:rPr>
                <w:rFonts w:ascii="Times New Roman" w:hAnsi="Times New Roman" w:cs="Times New Roman"/>
                <w:b/>
                <w:sz w:val="24"/>
                <w:szCs w:val="24"/>
              </w:rPr>
              <w:t>Total subprogram</w:t>
            </w:r>
            <w:r w:rsidR="00AC1807">
              <w:rPr>
                <w:rFonts w:ascii="Times New Roman" w:hAnsi="Times New Roman" w:cs="Times New Roman"/>
                <w:b/>
                <w:sz w:val="24"/>
                <w:szCs w:val="24"/>
              </w:rPr>
              <w:t>ul 5002</w:t>
            </w:r>
          </w:p>
        </w:tc>
        <w:tc>
          <w:tcPr>
            <w:tcW w:w="1366" w:type="dxa"/>
            <w:vAlign w:val="center"/>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125</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826,8</w:t>
            </w:r>
          </w:p>
        </w:tc>
        <w:tc>
          <w:tcPr>
            <w:tcW w:w="1366" w:type="dxa"/>
            <w:vAlign w:val="center"/>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221</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686,8</w:t>
            </w:r>
          </w:p>
        </w:tc>
        <w:tc>
          <w:tcPr>
            <w:tcW w:w="1366" w:type="dxa"/>
            <w:vAlign w:val="center"/>
          </w:tcPr>
          <w:p w:rsidR="006D70E6" w:rsidRPr="00742D88" w:rsidRDefault="006D70E6" w:rsidP="00912146">
            <w:pPr>
              <w:jc w:val="center"/>
              <w:rPr>
                <w:rFonts w:ascii="Times New Roman" w:hAnsi="Times New Roman" w:cs="Times New Roman"/>
                <w:b/>
                <w:sz w:val="24"/>
                <w:szCs w:val="24"/>
              </w:rPr>
            </w:pPr>
            <w:r w:rsidRPr="00742D88">
              <w:rPr>
                <w:rFonts w:ascii="Times New Roman" w:hAnsi="Times New Roman" w:cs="Times New Roman"/>
                <w:b/>
                <w:sz w:val="24"/>
                <w:szCs w:val="24"/>
              </w:rPr>
              <w:t>130</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066,8</w:t>
            </w:r>
          </w:p>
        </w:tc>
      </w:tr>
    </w:tbl>
    <w:p w:rsidR="007B78EA" w:rsidRPr="007B78EA" w:rsidRDefault="007B78EA" w:rsidP="007B78EA">
      <w:pPr>
        <w:ind w:left="284"/>
        <w:rPr>
          <w:rFonts w:ascii="Times New Roman" w:hAnsi="Times New Roman" w:cs="Times New Roman"/>
          <w:b/>
          <w:sz w:val="24"/>
          <w:szCs w:val="24"/>
        </w:rPr>
      </w:pPr>
    </w:p>
    <w:p w:rsidR="00711F85" w:rsidRPr="00742D88" w:rsidRDefault="00711F85" w:rsidP="00711F85">
      <w:pPr>
        <w:pStyle w:val="ListParagraph"/>
        <w:numPr>
          <w:ilvl w:val="0"/>
          <w:numId w:val="11"/>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D63D59">
        <w:rPr>
          <w:rFonts w:ascii="Times New Roman" w:hAnsi="Times New Roman" w:cs="Times New Roman"/>
          <w:b/>
          <w:sz w:val="24"/>
          <w:szCs w:val="24"/>
        </w:rPr>
        <w:t xml:space="preserve">5004 </w:t>
      </w:r>
      <w:r w:rsidRPr="00742D88">
        <w:rPr>
          <w:rFonts w:ascii="Times New Roman" w:hAnsi="Times New Roman" w:cs="Times New Roman"/>
          <w:b/>
          <w:sz w:val="24"/>
          <w:szCs w:val="24"/>
        </w:rPr>
        <w:t>Susținerera întreprinderilor mici și mijlocii”</w:t>
      </w:r>
    </w:p>
    <w:p w:rsidR="00711F85" w:rsidRPr="00742D88" w:rsidRDefault="00711F85" w:rsidP="00711F85">
      <w:pPr>
        <w:pStyle w:val="ListParagraph"/>
        <w:numPr>
          <w:ilvl w:val="0"/>
          <w:numId w:val="11"/>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ph"/>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leGrid"/>
        <w:tblW w:w="9295" w:type="dxa"/>
        <w:tblInd w:w="279" w:type="dxa"/>
        <w:tblLook w:val="04A0" w:firstRow="1" w:lastRow="0" w:firstColumn="1" w:lastColumn="0" w:noHBand="0" w:noVBand="1"/>
      </w:tblPr>
      <w:tblGrid>
        <w:gridCol w:w="5035"/>
        <w:gridCol w:w="1490"/>
        <w:gridCol w:w="1385"/>
        <w:gridCol w:w="1385"/>
      </w:tblGrid>
      <w:tr w:rsidR="006D70E6" w:rsidRPr="00742D88" w:rsidTr="004173F1">
        <w:trPr>
          <w:trHeight w:val="264"/>
          <w:tblHeader/>
        </w:trPr>
        <w:tc>
          <w:tcPr>
            <w:tcW w:w="5035"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90"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85"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385"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6D70E6" w:rsidRPr="00742D88" w:rsidTr="00912146">
        <w:trPr>
          <w:trHeight w:val="543"/>
        </w:trPr>
        <w:tc>
          <w:tcPr>
            <w:tcW w:w="5035" w:type="dxa"/>
          </w:tcPr>
          <w:p w:rsidR="006D70E6" w:rsidRPr="00742D88" w:rsidRDefault="006D70E6" w:rsidP="00FF102E">
            <w:pPr>
              <w:rPr>
                <w:rFonts w:ascii="Times New Roman" w:hAnsi="Times New Roman" w:cs="Times New Roman"/>
                <w:sz w:val="24"/>
                <w:szCs w:val="24"/>
              </w:rPr>
            </w:pPr>
            <w:r w:rsidRPr="00742D88">
              <w:rPr>
                <w:rFonts w:ascii="Times New Roman" w:hAnsi="Times New Roman" w:cs="Times New Roman"/>
                <w:sz w:val="24"/>
                <w:szCs w:val="24"/>
              </w:rPr>
              <w:t>Programul de atragere a remitenţelor în economie (PARE 1+</w:t>
            </w:r>
            <w:r w:rsidR="00FF102E">
              <w:rPr>
                <w:rFonts w:ascii="Times New Roman" w:hAnsi="Times New Roman" w:cs="Times New Roman"/>
                <w:sz w:val="24"/>
                <w:szCs w:val="24"/>
              </w:rPr>
              <w:t>2</w:t>
            </w:r>
            <w:r w:rsidRPr="00742D88">
              <w:rPr>
                <w:rFonts w:ascii="Times New Roman" w:hAnsi="Times New Roman" w:cs="Times New Roman"/>
                <w:sz w:val="24"/>
                <w:szCs w:val="24"/>
              </w:rPr>
              <w:t>)</w:t>
            </w:r>
          </w:p>
        </w:tc>
        <w:tc>
          <w:tcPr>
            <w:tcW w:w="1490"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25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25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6D70E6" w:rsidRPr="00742D88" w:rsidRDefault="006D70E6" w:rsidP="00912146">
            <w:pPr>
              <w:jc w:val="center"/>
              <w:rPr>
                <w:rFonts w:ascii="Times New Roman" w:hAnsi="Times New Roman" w:cs="Times New Roman"/>
                <w:sz w:val="24"/>
                <w:szCs w:val="24"/>
              </w:rPr>
            </w:pPr>
            <w:r w:rsidRPr="00742D88">
              <w:rPr>
                <w:rFonts w:ascii="Times New Roman" w:hAnsi="Times New Roman" w:cs="Times New Roman"/>
                <w:sz w:val="24"/>
                <w:szCs w:val="24"/>
              </w:rPr>
              <w:t>25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6D70E6" w:rsidRPr="00742D88" w:rsidTr="00912146">
        <w:trPr>
          <w:trHeight w:val="529"/>
        </w:trPr>
        <w:tc>
          <w:tcPr>
            <w:tcW w:w="5035" w:type="dxa"/>
          </w:tcPr>
          <w:p w:rsidR="006D70E6" w:rsidRPr="00742D88" w:rsidRDefault="006D70E6" w:rsidP="00566EBD">
            <w:pPr>
              <w:rPr>
                <w:rFonts w:ascii="Times New Roman" w:hAnsi="Times New Roman" w:cs="Times New Roman"/>
                <w:sz w:val="24"/>
                <w:szCs w:val="24"/>
              </w:rPr>
            </w:pPr>
            <w:r w:rsidRPr="00742D88">
              <w:rPr>
                <w:rFonts w:ascii="Times New Roman" w:hAnsi="Times New Roman" w:cs="Times New Roman"/>
                <w:sz w:val="24"/>
                <w:szCs w:val="24"/>
              </w:rPr>
              <w:t>Programul “START PENTRU TINERI: o afacere durabilă la tine acasă”</w:t>
            </w:r>
          </w:p>
        </w:tc>
        <w:tc>
          <w:tcPr>
            <w:tcW w:w="1490" w:type="dxa"/>
            <w:vAlign w:val="center"/>
          </w:tcPr>
          <w:p w:rsidR="006D70E6"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6D70E6" w:rsidRPr="00742D88" w:rsidRDefault="00AA6710" w:rsidP="00912146">
            <w:pPr>
              <w:jc w:val="cente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6D70E6" w:rsidRPr="00742D88" w:rsidRDefault="00AA6710" w:rsidP="00912146">
            <w:pPr>
              <w:jc w:val="cente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AA6710" w:rsidRPr="00742D88" w:rsidTr="00912146">
        <w:trPr>
          <w:trHeight w:val="543"/>
        </w:trPr>
        <w:tc>
          <w:tcPr>
            <w:tcW w:w="5035" w:type="dxa"/>
          </w:tcPr>
          <w:p w:rsidR="00AA6710" w:rsidRPr="00FF102E" w:rsidRDefault="00FF102E" w:rsidP="005A28B8">
            <w:pPr>
              <w:rPr>
                <w:rFonts w:ascii="Times New Roman" w:hAnsi="Times New Roman" w:cs="Times New Roman"/>
                <w:sz w:val="24"/>
                <w:szCs w:val="24"/>
              </w:rPr>
            </w:pPr>
            <w:r w:rsidRPr="00FF102E">
              <w:rPr>
                <w:rFonts w:ascii="Times New Roman" w:hAnsi="Times New Roman" w:cs="Times New Roman"/>
                <w:sz w:val="24"/>
                <w:szCs w:val="24"/>
              </w:rPr>
              <w:t>Programul de sus</w:t>
            </w:r>
            <w:r w:rsidR="005A28B8">
              <w:rPr>
                <w:rFonts w:ascii="Times New Roman" w:hAnsi="Times New Roman" w:cs="Times New Roman"/>
                <w:sz w:val="24"/>
                <w:szCs w:val="24"/>
                <w:lang w:val="ro-RO"/>
              </w:rPr>
              <w:t>ț</w:t>
            </w:r>
            <w:r w:rsidRPr="00FF102E">
              <w:rPr>
                <w:rFonts w:ascii="Times New Roman" w:hAnsi="Times New Roman" w:cs="Times New Roman"/>
                <w:sz w:val="24"/>
                <w:szCs w:val="24"/>
              </w:rPr>
              <w:t>inere a afacerilor cu potențial de creștere înalt</w:t>
            </w:r>
          </w:p>
        </w:tc>
        <w:tc>
          <w:tcPr>
            <w:tcW w:w="149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AA6710" w:rsidRPr="00742D88" w:rsidTr="00912146">
        <w:trPr>
          <w:trHeight w:val="264"/>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Program de ecologizare a ÎMM</w:t>
            </w:r>
          </w:p>
        </w:tc>
        <w:tc>
          <w:tcPr>
            <w:tcW w:w="149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AA6710" w:rsidRPr="00742D88" w:rsidTr="00912146">
        <w:trPr>
          <w:trHeight w:val="264"/>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Programul "Femei în afaceri"</w:t>
            </w:r>
          </w:p>
        </w:tc>
        <w:tc>
          <w:tcPr>
            <w:tcW w:w="149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AA6710" w:rsidRPr="00742D88" w:rsidTr="00912146">
        <w:trPr>
          <w:trHeight w:val="529"/>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Fondul de garantare a afacerilor în  sectorului rural</w:t>
            </w:r>
          </w:p>
        </w:tc>
        <w:tc>
          <w:tcPr>
            <w:tcW w:w="149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AA6710" w:rsidRPr="00742D88" w:rsidTr="00912146">
        <w:trPr>
          <w:trHeight w:val="264"/>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Program de transformare digitală a IMM</w:t>
            </w:r>
          </w:p>
        </w:tc>
        <w:tc>
          <w:tcPr>
            <w:tcW w:w="149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AA6710" w:rsidRPr="00742D88" w:rsidTr="00912146">
        <w:trPr>
          <w:trHeight w:val="543"/>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Programul de retehnologizare și eficiență energetică</w:t>
            </w:r>
          </w:p>
        </w:tc>
        <w:tc>
          <w:tcPr>
            <w:tcW w:w="149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AA6710" w:rsidRPr="00742D88" w:rsidTr="00912146">
        <w:trPr>
          <w:trHeight w:val="529"/>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Program de susținere a inovațiilor digitale și strartup-urilor tehnologice</w:t>
            </w:r>
          </w:p>
        </w:tc>
        <w:tc>
          <w:tcPr>
            <w:tcW w:w="1490" w:type="dxa"/>
            <w:vAlign w:val="center"/>
          </w:tcPr>
          <w:p w:rsidR="00AA6710" w:rsidRPr="00742D88" w:rsidRDefault="00AA6710" w:rsidP="00912146">
            <w:pPr>
              <w:jc w:val="center"/>
              <w:rPr>
                <w:rFonts w:ascii="Times New Roman" w:hAnsi="Times New Roman" w:cs="Times New Roman"/>
                <w:sz w:val="24"/>
                <w:szCs w:val="24"/>
              </w:rPr>
            </w:pPr>
          </w:p>
        </w:tc>
        <w:tc>
          <w:tcPr>
            <w:tcW w:w="1385"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rPr>
                <w:rFonts w:ascii="Times New Roman" w:hAnsi="Times New Roman" w:cs="Times New Roman"/>
                <w:sz w:val="24"/>
                <w:szCs w:val="24"/>
              </w:rPr>
            </w:pPr>
          </w:p>
        </w:tc>
      </w:tr>
      <w:tr w:rsidR="00AA6710" w:rsidRPr="00742D88" w:rsidTr="00912146">
        <w:trPr>
          <w:trHeight w:val="529"/>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Susținerea agenților economici prin compensarea unor cheltuieli ce țin de pregătirea și instruirea personalului (cadrelor) după modelul învățământului dual în scopul creării de noi locuri de muncă</w:t>
            </w:r>
          </w:p>
        </w:tc>
        <w:tc>
          <w:tcPr>
            <w:tcW w:w="149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rPr>
                <w:rFonts w:ascii="Times New Roman" w:hAnsi="Times New Roman" w:cs="Times New Roman"/>
                <w:sz w:val="24"/>
                <w:szCs w:val="24"/>
              </w:rPr>
            </w:pPr>
          </w:p>
        </w:tc>
        <w:tc>
          <w:tcPr>
            <w:tcW w:w="1385"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AA6710" w:rsidRPr="00742D88" w:rsidTr="00912146">
        <w:trPr>
          <w:trHeight w:val="264"/>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Alte programe de susținere a IMM</w:t>
            </w:r>
          </w:p>
        </w:tc>
        <w:tc>
          <w:tcPr>
            <w:tcW w:w="149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108</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784,5</w:t>
            </w:r>
          </w:p>
        </w:tc>
        <w:tc>
          <w:tcPr>
            <w:tcW w:w="1385"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108</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784,5</w:t>
            </w:r>
          </w:p>
        </w:tc>
        <w:tc>
          <w:tcPr>
            <w:tcW w:w="1385"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108</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784,5</w:t>
            </w:r>
          </w:p>
        </w:tc>
      </w:tr>
      <w:tr w:rsidR="00AA6710" w:rsidRPr="00742D88" w:rsidTr="00912146">
        <w:trPr>
          <w:trHeight w:val="543"/>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lastRenderedPageBreak/>
              <w:t>Fondul Național de Dezvoltare Regională și Locală</w:t>
            </w:r>
          </w:p>
        </w:tc>
        <w:tc>
          <w:tcPr>
            <w:tcW w:w="149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36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pPr>
            <w:r w:rsidRPr="00742D88">
              <w:rPr>
                <w:rFonts w:ascii="Times New Roman" w:hAnsi="Times New Roman" w:cs="Times New Roman"/>
                <w:sz w:val="24"/>
                <w:szCs w:val="24"/>
              </w:rPr>
              <w:t>36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85" w:type="dxa"/>
            <w:vAlign w:val="center"/>
          </w:tcPr>
          <w:p w:rsidR="00AA6710" w:rsidRPr="00742D88" w:rsidRDefault="00AA6710" w:rsidP="00912146">
            <w:pPr>
              <w:jc w:val="center"/>
            </w:pPr>
            <w:r w:rsidRPr="00742D88">
              <w:rPr>
                <w:rFonts w:ascii="Times New Roman" w:hAnsi="Times New Roman" w:cs="Times New Roman"/>
                <w:sz w:val="24"/>
                <w:szCs w:val="24"/>
              </w:rPr>
              <w:t>36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AA6710" w:rsidRPr="00742D88" w:rsidTr="00912146">
        <w:trPr>
          <w:trHeight w:val="249"/>
        </w:trPr>
        <w:tc>
          <w:tcPr>
            <w:tcW w:w="5035"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b/>
                <w:sz w:val="24"/>
                <w:szCs w:val="24"/>
              </w:rPr>
              <w:t>Total subprogram</w:t>
            </w:r>
            <w:r w:rsidR="00AC1807">
              <w:rPr>
                <w:rFonts w:ascii="Times New Roman" w:hAnsi="Times New Roman" w:cs="Times New Roman"/>
                <w:b/>
                <w:sz w:val="24"/>
                <w:szCs w:val="24"/>
              </w:rPr>
              <w:t>ul 5004</w:t>
            </w:r>
          </w:p>
        </w:tc>
        <w:tc>
          <w:tcPr>
            <w:tcW w:w="1490" w:type="dxa"/>
            <w:vAlign w:val="center"/>
          </w:tcPr>
          <w:p w:rsidR="00AA6710" w:rsidRPr="00742D88" w:rsidRDefault="00AA6710" w:rsidP="00912146">
            <w:pPr>
              <w:jc w:val="center"/>
              <w:rPr>
                <w:rFonts w:ascii="Times New Roman" w:hAnsi="Times New Roman" w:cs="Times New Roman"/>
                <w:b/>
                <w:sz w:val="24"/>
                <w:szCs w:val="24"/>
              </w:rPr>
            </w:pPr>
            <w:r w:rsidRPr="00742D88">
              <w:rPr>
                <w:rFonts w:ascii="Times New Roman" w:hAnsi="Times New Roman" w:cs="Times New Roman"/>
                <w:b/>
                <w:sz w:val="24"/>
                <w:szCs w:val="24"/>
              </w:rPr>
              <w:t>234</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784,5</w:t>
            </w:r>
          </w:p>
        </w:tc>
        <w:tc>
          <w:tcPr>
            <w:tcW w:w="1385" w:type="dxa"/>
            <w:vAlign w:val="center"/>
          </w:tcPr>
          <w:p w:rsidR="00AA6710" w:rsidRPr="00742D88" w:rsidRDefault="00AA6710" w:rsidP="00912146">
            <w:pPr>
              <w:jc w:val="center"/>
              <w:rPr>
                <w:rFonts w:ascii="Times New Roman" w:hAnsi="Times New Roman" w:cs="Times New Roman"/>
                <w:b/>
                <w:sz w:val="24"/>
                <w:szCs w:val="24"/>
              </w:rPr>
            </w:pPr>
            <w:r w:rsidRPr="00742D88">
              <w:rPr>
                <w:rFonts w:ascii="Times New Roman" w:hAnsi="Times New Roman" w:cs="Times New Roman"/>
                <w:b/>
                <w:sz w:val="24"/>
                <w:szCs w:val="24"/>
              </w:rPr>
              <w:t>234</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784,5</w:t>
            </w:r>
          </w:p>
        </w:tc>
        <w:tc>
          <w:tcPr>
            <w:tcW w:w="1385" w:type="dxa"/>
            <w:vAlign w:val="center"/>
          </w:tcPr>
          <w:p w:rsidR="00AA6710" w:rsidRPr="00742D88" w:rsidRDefault="00AA6710" w:rsidP="00912146">
            <w:pPr>
              <w:jc w:val="center"/>
              <w:rPr>
                <w:rFonts w:ascii="Times New Roman" w:hAnsi="Times New Roman" w:cs="Times New Roman"/>
                <w:b/>
                <w:sz w:val="24"/>
                <w:szCs w:val="24"/>
              </w:rPr>
            </w:pPr>
            <w:r w:rsidRPr="00742D88">
              <w:rPr>
                <w:rFonts w:ascii="Times New Roman" w:hAnsi="Times New Roman" w:cs="Times New Roman"/>
                <w:b/>
                <w:sz w:val="24"/>
                <w:szCs w:val="24"/>
              </w:rPr>
              <w:t>234</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784,5</w:t>
            </w:r>
          </w:p>
        </w:tc>
      </w:tr>
    </w:tbl>
    <w:p w:rsidR="00A54E3B" w:rsidRPr="00742D88" w:rsidRDefault="00A54E3B" w:rsidP="00D24D22">
      <w:pPr>
        <w:spacing w:after="0"/>
        <w:rPr>
          <w:rFonts w:ascii="Times New Roman" w:hAnsi="Times New Roman" w:cs="Times New Roman"/>
          <w:sz w:val="24"/>
          <w:szCs w:val="24"/>
        </w:rPr>
      </w:pPr>
    </w:p>
    <w:p w:rsidR="00CC422D" w:rsidRPr="00742D88" w:rsidRDefault="00CC422D" w:rsidP="00CC422D">
      <w:pPr>
        <w:pStyle w:val="ListParagraph"/>
        <w:numPr>
          <w:ilvl w:val="0"/>
          <w:numId w:val="12"/>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5003</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Servicii generale în domeniul forței de muncă”</w:t>
      </w:r>
    </w:p>
    <w:p w:rsidR="00CC422D" w:rsidRPr="00742D88" w:rsidRDefault="00CC422D" w:rsidP="00CC422D">
      <w:pPr>
        <w:pStyle w:val="ListParagraph"/>
        <w:numPr>
          <w:ilvl w:val="0"/>
          <w:numId w:val="12"/>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ph"/>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leGrid"/>
        <w:tblW w:w="9281" w:type="dxa"/>
        <w:tblInd w:w="279" w:type="dxa"/>
        <w:tblLook w:val="04A0" w:firstRow="1" w:lastRow="0" w:firstColumn="1" w:lastColumn="0" w:noHBand="0" w:noVBand="1"/>
      </w:tblPr>
      <w:tblGrid>
        <w:gridCol w:w="5190"/>
        <w:gridCol w:w="1474"/>
        <w:gridCol w:w="1312"/>
        <w:gridCol w:w="1305"/>
      </w:tblGrid>
      <w:tr w:rsidR="006D70E6" w:rsidRPr="00742D88" w:rsidTr="002A4461">
        <w:trPr>
          <w:trHeight w:val="260"/>
        </w:trPr>
        <w:tc>
          <w:tcPr>
            <w:tcW w:w="5190"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74"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12"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305"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6D70E6" w:rsidRPr="00742D88" w:rsidTr="00912146">
        <w:trPr>
          <w:trHeight w:val="537"/>
        </w:trPr>
        <w:tc>
          <w:tcPr>
            <w:tcW w:w="5190" w:type="dxa"/>
          </w:tcPr>
          <w:p w:rsidR="006D70E6" w:rsidRPr="00742D88" w:rsidRDefault="006D70E6" w:rsidP="00C45171">
            <w:pPr>
              <w:rPr>
                <w:rFonts w:ascii="Times New Roman" w:hAnsi="Times New Roman" w:cs="Times New Roman"/>
                <w:sz w:val="24"/>
                <w:szCs w:val="24"/>
              </w:rPr>
            </w:pPr>
            <w:r w:rsidRPr="00742D88">
              <w:rPr>
                <w:rFonts w:ascii="Times New Roman" w:hAnsi="Times New Roman" w:cs="Times New Roman"/>
                <w:sz w:val="24"/>
                <w:szCs w:val="24"/>
              </w:rPr>
              <w:t>Asigurarea activității curente a instituțiilor din domeniul forței de muncă</w:t>
            </w:r>
          </w:p>
        </w:tc>
        <w:tc>
          <w:tcPr>
            <w:tcW w:w="1474" w:type="dxa"/>
            <w:vAlign w:val="center"/>
          </w:tcPr>
          <w:p w:rsidR="006D70E6"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75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446,6</w:t>
            </w:r>
          </w:p>
        </w:tc>
        <w:tc>
          <w:tcPr>
            <w:tcW w:w="1312" w:type="dxa"/>
            <w:vAlign w:val="center"/>
          </w:tcPr>
          <w:p w:rsidR="006D70E6"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75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505,4</w:t>
            </w:r>
          </w:p>
        </w:tc>
        <w:tc>
          <w:tcPr>
            <w:tcW w:w="1305" w:type="dxa"/>
            <w:vAlign w:val="center"/>
          </w:tcPr>
          <w:p w:rsidR="006D70E6"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75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554,5</w:t>
            </w:r>
          </w:p>
        </w:tc>
      </w:tr>
      <w:tr w:rsidR="00AA6710" w:rsidRPr="00742D88" w:rsidTr="00912146">
        <w:trPr>
          <w:trHeight w:val="522"/>
        </w:trPr>
        <w:tc>
          <w:tcPr>
            <w:tcW w:w="5190"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Program de subvenționare a locurilor de muncă</w:t>
            </w:r>
          </w:p>
        </w:tc>
        <w:tc>
          <w:tcPr>
            <w:tcW w:w="1474"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15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12"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15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05"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15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AA6710" w:rsidRPr="00742D88" w:rsidTr="00912146">
        <w:trPr>
          <w:trHeight w:val="260"/>
        </w:trPr>
        <w:tc>
          <w:tcPr>
            <w:tcW w:w="5190"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b/>
                <w:sz w:val="24"/>
                <w:szCs w:val="24"/>
              </w:rPr>
              <w:t>Total subprogram</w:t>
            </w:r>
            <w:r w:rsidR="00135F4B">
              <w:rPr>
                <w:rFonts w:ascii="Times New Roman" w:hAnsi="Times New Roman" w:cs="Times New Roman"/>
                <w:b/>
                <w:sz w:val="24"/>
                <w:szCs w:val="24"/>
              </w:rPr>
              <w:t>ul 5003</w:t>
            </w:r>
          </w:p>
        </w:tc>
        <w:tc>
          <w:tcPr>
            <w:tcW w:w="1474" w:type="dxa"/>
            <w:vAlign w:val="center"/>
          </w:tcPr>
          <w:p w:rsidR="00AA6710" w:rsidRPr="00742D88" w:rsidRDefault="00AA6710" w:rsidP="00912146">
            <w:pPr>
              <w:jc w:val="center"/>
              <w:rPr>
                <w:rFonts w:ascii="Times New Roman" w:hAnsi="Times New Roman" w:cs="Times New Roman"/>
                <w:b/>
                <w:sz w:val="24"/>
                <w:szCs w:val="24"/>
              </w:rPr>
            </w:pPr>
            <w:r w:rsidRPr="00742D88">
              <w:rPr>
                <w:rFonts w:ascii="Times New Roman" w:hAnsi="Times New Roman" w:cs="Times New Roman"/>
                <w:b/>
                <w:sz w:val="24"/>
                <w:szCs w:val="24"/>
              </w:rPr>
              <w:t>90</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446,6</w:t>
            </w:r>
          </w:p>
        </w:tc>
        <w:tc>
          <w:tcPr>
            <w:tcW w:w="1312" w:type="dxa"/>
            <w:vAlign w:val="center"/>
          </w:tcPr>
          <w:p w:rsidR="00AA6710" w:rsidRPr="00742D88" w:rsidRDefault="00AA6710" w:rsidP="00912146">
            <w:pPr>
              <w:jc w:val="center"/>
              <w:rPr>
                <w:rFonts w:ascii="Times New Roman" w:hAnsi="Times New Roman" w:cs="Times New Roman"/>
                <w:b/>
                <w:sz w:val="24"/>
                <w:szCs w:val="24"/>
              </w:rPr>
            </w:pPr>
            <w:r w:rsidRPr="00742D88">
              <w:rPr>
                <w:rFonts w:ascii="Times New Roman" w:hAnsi="Times New Roman" w:cs="Times New Roman"/>
                <w:b/>
                <w:sz w:val="24"/>
                <w:szCs w:val="24"/>
              </w:rPr>
              <w:t>90</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505,4</w:t>
            </w:r>
          </w:p>
        </w:tc>
        <w:tc>
          <w:tcPr>
            <w:tcW w:w="1305" w:type="dxa"/>
            <w:vAlign w:val="center"/>
          </w:tcPr>
          <w:p w:rsidR="00AA6710" w:rsidRPr="00742D88" w:rsidRDefault="00AA6710" w:rsidP="00912146">
            <w:pPr>
              <w:jc w:val="center"/>
              <w:rPr>
                <w:rFonts w:ascii="Times New Roman" w:hAnsi="Times New Roman" w:cs="Times New Roman"/>
                <w:b/>
                <w:sz w:val="24"/>
                <w:szCs w:val="24"/>
              </w:rPr>
            </w:pPr>
            <w:r w:rsidRPr="00742D88">
              <w:rPr>
                <w:rFonts w:ascii="Times New Roman" w:hAnsi="Times New Roman" w:cs="Times New Roman"/>
                <w:b/>
                <w:sz w:val="24"/>
                <w:szCs w:val="24"/>
              </w:rPr>
              <w:t>90</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554,5</w:t>
            </w:r>
          </w:p>
        </w:tc>
      </w:tr>
    </w:tbl>
    <w:p w:rsidR="00E444EA" w:rsidRPr="00742D88" w:rsidRDefault="00E444EA" w:rsidP="00E444EA">
      <w:pPr>
        <w:pStyle w:val="ListParagraph"/>
        <w:ind w:left="1004"/>
        <w:rPr>
          <w:rFonts w:ascii="Times New Roman" w:hAnsi="Times New Roman" w:cs="Times New Roman"/>
          <w:b/>
          <w:sz w:val="24"/>
          <w:szCs w:val="24"/>
        </w:rPr>
      </w:pPr>
    </w:p>
    <w:p w:rsidR="00A9463E" w:rsidRPr="00742D88" w:rsidRDefault="00A9463E" w:rsidP="00A9463E">
      <w:pPr>
        <w:pStyle w:val="ListParagraph"/>
        <w:numPr>
          <w:ilvl w:val="0"/>
          <w:numId w:val="13"/>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6105</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Implementarea proiectelor de dezvoltare regională”</w:t>
      </w:r>
    </w:p>
    <w:p w:rsidR="00A9463E" w:rsidRPr="00742D88" w:rsidRDefault="00A9463E" w:rsidP="00A9463E">
      <w:pPr>
        <w:pStyle w:val="ListParagraph"/>
        <w:numPr>
          <w:ilvl w:val="0"/>
          <w:numId w:val="13"/>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ph"/>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leGrid"/>
        <w:tblW w:w="9277" w:type="dxa"/>
        <w:tblInd w:w="279" w:type="dxa"/>
        <w:tblLook w:val="04A0" w:firstRow="1" w:lastRow="0" w:firstColumn="1" w:lastColumn="0" w:noHBand="0" w:noVBand="1"/>
      </w:tblPr>
      <w:tblGrid>
        <w:gridCol w:w="5189"/>
        <w:gridCol w:w="1472"/>
        <w:gridCol w:w="1311"/>
        <w:gridCol w:w="1305"/>
      </w:tblGrid>
      <w:tr w:rsidR="006D70E6" w:rsidRPr="00742D88" w:rsidTr="00E27210">
        <w:trPr>
          <w:trHeight w:val="277"/>
        </w:trPr>
        <w:tc>
          <w:tcPr>
            <w:tcW w:w="5189"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72"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11"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305"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AA6710" w:rsidRPr="00742D88" w:rsidTr="002A4461">
        <w:trPr>
          <w:trHeight w:val="372"/>
        </w:trPr>
        <w:tc>
          <w:tcPr>
            <w:tcW w:w="5189"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Fondul Național de Dezvoltare Regională și Locală</w:t>
            </w:r>
          </w:p>
        </w:tc>
        <w:tc>
          <w:tcPr>
            <w:tcW w:w="1472" w:type="dxa"/>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20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11" w:type="dxa"/>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20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c>
          <w:tcPr>
            <w:tcW w:w="1305" w:type="dxa"/>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20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000,0</w:t>
            </w:r>
          </w:p>
        </w:tc>
      </w:tr>
      <w:tr w:rsidR="00AA6710" w:rsidRPr="00742D88" w:rsidTr="002A4461">
        <w:trPr>
          <w:trHeight w:val="263"/>
        </w:trPr>
        <w:tc>
          <w:tcPr>
            <w:tcW w:w="5189"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b/>
                <w:sz w:val="24"/>
                <w:szCs w:val="24"/>
              </w:rPr>
              <w:t>Total subprogram</w:t>
            </w:r>
            <w:r w:rsidR="00135F4B">
              <w:rPr>
                <w:rFonts w:ascii="Times New Roman" w:hAnsi="Times New Roman" w:cs="Times New Roman"/>
                <w:b/>
                <w:sz w:val="24"/>
                <w:szCs w:val="24"/>
              </w:rPr>
              <w:t>ul 6105</w:t>
            </w:r>
          </w:p>
        </w:tc>
        <w:tc>
          <w:tcPr>
            <w:tcW w:w="1472" w:type="dxa"/>
          </w:tcPr>
          <w:p w:rsidR="00AA6710" w:rsidRPr="00742D88" w:rsidRDefault="00AA6710" w:rsidP="00912146">
            <w:pPr>
              <w:jc w:val="center"/>
              <w:rPr>
                <w:rFonts w:ascii="Times New Roman" w:hAnsi="Times New Roman" w:cs="Times New Roman"/>
                <w:b/>
                <w:sz w:val="24"/>
                <w:szCs w:val="24"/>
              </w:rPr>
            </w:pPr>
            <w:r w:rsidRPr="00742D88">
              <w:rPr>
                <w:rFonts w:ascii="Times New Roman" w:hAnsi="Times New Roman" w:cs="Times New Roman"/>
                <w:b/>
                <w:sz w:val="24"/>
                <w:szCs w:val="24"/>
              </w:rPr>
              <w:t>20</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000,0</w:t>
            </w:r>
          </w:p>
        </w:tc>
        <w:tc>
          <w:tcPr>
            <w:tcW w:w="1311" w:type="dxa"/>
          </w:tcPr>
          <w:p w:rsidR="00AA6710" w:rsidRPr="00742D88" w:rsidRDefault="00AA6710" w:rsidP="00912146">
            <w:pPr>
              <w:jc w:val="center"/>
              <w:rPr>
                <w:rFonts w:ascii="Times New Roman" w:hAnsi="Times New Roman" w:cs="Times New Roman"/>
                <w:b/>
                <w:sz w:val="24"/>
                <w:szCs w:val="24"/>
              </w:rPr>
            </w:pPr>
            <w:r w:rsidRPr="00742D88">
              <w:rPr>
                <w:rFonts w:ascii="Times New Roman" w:hAnsi="Times New Roman" w:cs="Times New Roman"/>
                <w:b/>
                <w:sz w:val="24"/>
                <w:szCs w:val="24"/>
              </w:rPr>
              <w:t>20</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000,0</w:t>
            </w:r>
          </w:p>
        </w:tc>
        <w:tc>
          <w:tcPr>
            <w:tcW w:w="1305" w:type="dxa"/>
          </w:tcPr>
          <w:p w:rsidR="00AA6710" w:rsidRPr="00742D88" w:rsidRDefault="00AA6710" w:rsidP="00912146">
            <w:pPr>
              <w:jc w:val="center"/>
              <w:rPr>
                <w:rFonts w:ascii="Times New Roman" w:hAnsi="Times New Roman" w:cs="Times New Roman"/>
                <w:b/>
                <w:sz w:val="24"/>
                <w:szCs w:val="24"/>
              </w:rPr>
            </w:pPr>
            <w:r w:rsidRPr="00742D88">
              <w:rPr>
                <w:rFonts w:ascii="Times New Roman" w:hAnsi="Times New Roman" w:cs="Times New Roman"/>
                <w:b/>
                <w:sz w:val="24"/>
                <w:szCs w:val="24"/>
              </w:rPr>
              <w:t>20</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000,0</w:t>
            </w:r>
          </w:p>
        </w:tc>
      </w:tr>
    </w:tbl>
    <w:p w:rsidR="00E444EA" w:rsidRPr="00742D88" w:rsidRDefault="00E444EA" w:rsidP="00E444EA">
      <w:pPr>
        <w:pStyle w:val="ListParagraph"/>
        <w:ind w:left="1004"/>
        <w:rPr>
          <w:rFonts w:ascii="Times New Roman" w:hAnsi="Times New Roman" w:cs="Times New Roman"/>
          <w:b/>
          <w:sz w:val="24"/>
          <w:szCs w:val="24"/>
        </w:rPr>
      </w:pPr>
    </w:p>
    <w:p w:rsidR="00A9463E" w:rsidRPr="00742D88" w:rsidRDefault="00A9463E" w:rsidP="00A9463E">
      <w:pPr>
        <w:pStyle w:val="ListParagraph"/>
        <w:numPr>
          <w:ilvl w:val="0"/>
          <w:numId w:val="14"/>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6901</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Politici și management în domeniul geodeziei, cartografiei și cadastrului”</w:t>
      </w:r>
    </w:p>
    <w:p w:rsidR="00A9463E" w:rsidRPr="00742D88" w:rsidRDefault="00A9463E" w:rsidP="00A9463E">
      <w:pPr>
        <w:pStyle w:val="ListParagraph"/>
        <w:numPr>
          <w:ilvl w:val="0"/>
          <w:numId w:val="14"/>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ph"/>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leGrid"/>
        <w:tblW w:w="9313" w:type="dxa"/>
        <w:tblInd w:w="279" w:type="dxa"/>
        <w:tblLook w:val="04A0" w:firstRow="1" w:lastRow="0" w:firstColumn="1" w:lastColumn="0" w:noHBand="0" w:noVBand="1"/>
      </w:tblPr>
      <w:tblGrid>
        <w:gridCol w:w="5234"/>
        <w:gridCol w:w="1472"/>
        <w:gridCol w:w="1307"/>
        <w:gridCol w:w="1300"/>
      </w:tblGrid>
      <w:tr w:rsidR="006D70E6" w:rsidRPr="00742D88" w:rsidTr="002A4461">
        <w:trPr>
          <w:trHeight w:val="291"/>
        </w:trPr>
        <w:tc>
          <w:tcPr>
            <w:tcW w:w="5234"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72"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07"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300"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AA6710" w:rsidRPr="00742D88" w:rsidTr="00912146">
        <w:trPr>
          <w:trHeight w:val="599"/>
        </w:trPr>
        <w:tc>
          <w:tcPr>
            <w:tcW w:w="5234" w:type="dxa"/>
          </w:tcPr>
          <w:p w:rsidR="00AA6710" w:rsidRPr="00742D88" w:rsidRDefault="00AA6710" w:rsidP="00AA6710">
            <w:pPr>
              <w:rPr>
                <w:rFonts w:ascii="Times New Roman" w:hAnsi="Times New Roman" w:cs="Times New Roman"/>
                <w:sz w:val="24"/>
                <w:szCs w:val="24"/>
              </w:rPr>
            </w:pPr>
            <w:r w:rsidRPr="00742D88">
              <w:rPr>
                <w:rFonts w:ascii="Times New Roman" w:hAnsi="Times New Roman" w:cs="Times New Roman"/>
                <w:sz w:val="24"/>
                <w:szCs w:val="24"/>
              </w:rPr>
              <w:t>Asigurarea activității curente a Agenției Relații Funciare și Cadastru</w:t>
            </w:r>
          </w:p>
        </w:tc>
        <w:tc>
          <w:tcPr>
            <w:tcW w:w="1472"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7</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485,2</w:t>
            </w:r>
          </w:p>
        </w:tc>
        <w:tc>
          <w:tcPr>
            <w:tcW w:w="1307"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7</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485,2</w:t>
            </w:r>
          </w:p>
        </w:tc>
        <w:tc>
          <w:tcPr>
            <w:tcW w:w="1300" w:type="dxa"/>
            <w:vAlign w:val="center"/>
          </w:tcPr>
          <w:p w:rsidR="00AA6710" w:rsidRPr="00742D88" w:rsidRDefault="00AA6710" w:rsidP="00912146">
            <w:pPr>
              <w:jc w:val="center"/>
              <w:rPr>
                <w:rFonts w:ascii="Times New Roman" w:hAnsi="Times New Roman" w:cs="Times New Roman"/>
                <w:sz w:val="24"/>
                <w:szCs w:val="24"/>
              </w:rPr>
            </w:pPr>
            <w:r w:rsidRPr="00742D88">
              <w:rPr>
                <w:rFonts w:ascii="Times New Roman" w:hAnsi="Times New Roman" w:cs="Times New Roman"/>
                <w:sz w:val="24"/>
                <w:szCs w:val="24"/>
              </w:rPr>
              <w:t>7</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485,2</w:t>
            </w:r>
          </w:p>
        </w:tc>
      </w:tr>
      <w:tr w:rsidR="00B25FB5" w:rsidRPr="00742D88" w:rsidTr="00912146">
        <w:trPr>
          <w:trHeight w:val="274"/>
        </w:trPr>
        <w:tc>
          <w:tcPr>
            <w:tcW w:w="5234"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b/>
                <w:sz w:val="24"/>
                <w:szCs w:val="24"/>
              </w:rPr>
              <w:t>Total subprogram</w:t>
            </w:r>
            <w:r w:rsidR="00135F4B">
              <w:rPr>
                <w:rFonts w:ascii="Times New Roman" w:hAnsi="Times New Roman" w:cs="Times New Roman"/>
                <w:b/>
                <w:sz w:val="24"/>
                <w:szCs w:val="24"/>
              </w:rPr>
              <w:t>ul 6901</w:t>
            </w:r>
          </w:p>
        </w:tc>
        <w:tc>
          <w:tcPr>
            <w:tcW w:w="1472" w:type="dxa"/>
            <w:vAlign w:val="center"/>
          </w:tcPr>
          <w:p w:rsidR="00B25FB5" w:rsidRPr="00742D88" w:rsidRDefault="00B25FB5" w:rsidP="00912146">
            <w:pPr>
              <w:jc w:val="center"/>
              <w:rPr>
                <w:rFonts w:ascii="Times New Roman" w:hAnsi="Times New Roman" w:cs="Times New Roman"/>
                <w:b/>
                <w:sz w:val="24"/>
                <w:szCs w:val="24"/>
              </w:rPr>
            </w:pPr>
            <w:r w:rsidRPr="00742D88">
              <w:rPr>
                <w:rFonts w:ascii="Times New Roman" w:hAnsi="Times New Roman" w:cs="Times New Roman"/>
                <w:b/>
                <w:sz w:val="24"/>
                <w:szCs w:val="24"/>
              </w:rPr>
              <w:t>7</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485,2</w:t>
            </w:r>
          </w:p>
        </w:tc>
        <w:tc>
          <w:tcPr>
            <w:tcW w:w="1307" w:type="dxa"/>
            <w:vAlign w:val="center"/>
          </w:tcPr>
          <w:p w:rsidR="00B25FB5" w:rsidRPr="00742D88" w:rsidRDefault="00B25FB5" w:rsidP="00912146">
            <w:pPr>
              <w:jc w:val="center"/>
              <w:rPr>
                <w:rFonts w:ascii="Times New Roman" w:hAnsi="Times New Roman" w:cs="Times New Roman"/>
                <w:b/>
                <w:sz w:val="24"/>
                <w:szCs w:val="24"/>
              </w:rPr>
            </w:pPr>
            <w:r w:rsidRPr="00742D88">
              <w:rPr>
                <w:rFonts w:ascii="Times New Roman" w:hAnsi="Times New Roman" w:cs="Times New Roman"/>
                <w:b/>
                <w:sz w:val="24"/>
                <w:szCs w:val="24"/>
              </w:rPr>
              <w:t>7</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485,2</w:t>
            </w:r>
          </w:p>
        </w:tc>
        <w:tc>
          <w:tcPr>
            <w:tcW w:w="1300" w:type="dxa"/>
            <w:vAlign w:val="center"/>
          </w:tcPr>
          <w:p w:rsidR="00B25FB5" w:rsidRPr="00742D88" w:rsidRDefault="00B25FB5" w:rsidP="00912146">
            <w:pPr>
              <w:jc w:val="center"/>
              <w:rPr>
                <w:rFonts w:ascii="Times New Roman" w:hAnsi="Times New Roman" w:cs="Times New Roman"/>
                <w:b/>
                <w:sz w:val="24"/>
                <w:szCs w:val="24"/>
              </w:rPr>
            </w:pPr>
            <w:r w:rsidRPr="00742D88">
              <w:rPr>
                <w:rFonts w:ascii="Times New Roman" w:hAnsi="Times New Roman" w:cs="Times New Roman"/>
                <w:b/>
                <w:sz w:val="24"/>
                <w:szCs w:val="24"/>
              </w:rPr>
              <w:t>7</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485,2</w:t>
            </w:r>
          </w:p>
        </w:tc>
      </w:tr>
    </w:tbl>
    <w:p w:rsidR="00E444EA" w:rsidRPr="00742D88" w:rsidRDefault="00E444EA" w:rsidP="00E444EA">
      <w:pPr>
        <w:pStyle w:val="ListParagraph"/>
        <w:ind w:left="1004"/>
        <w:rPr>
          <w:rFonts w:ascii="Times New Roman" w:hAnsi="Times New Roman" w:cs="Times New Roman"/>
          <w:b/>
          <w:sz w:val="24"/>
          <w:szCs w:val="24"/>
        </w:rPr>
      </w:pPr>
    </w:p>
    <w:p w:rsidR="00A9463E" w:rsidRPr="00742D88" w:rsidRDefault="00A9463E" w:rsidP="00A9463E">
      <w:pPr>
        <w:pStyle w:val="ListParagraph"/>
        <w:numPr>
          <w:ilvl w:val="0"/>
          <w:numId w:val="15"/>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6902</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Dezvoltarea relațiilor funciare și a cadastrului”</w:t>
      </w:r>
    </w:p>
    <w:p w:rsidR="00A9463E" w:rsidRPr="00742D88" w:rsidRDefault="00A9463E" w:rsidP="00A9463E">
      <w:pPr>
        <w:pStyle w:val="ListParagraph"/>
        <w:numPr>
          <w:ilvl w:val="0"/>
          <w:numId w:val="15"/>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2A4461" w:rsidRPr="00742D88" w:rsidRDefault="002A4461" w:rsidP="002A4461">
      <w:pPr>
        <w:pStyle w:val="ListParagraph"/>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leGrid"/>
        <w:tblW w:w="9275" w:type="dxa"/>
        <w:tblInd w:w="279" w:type="dxa"/>
        <w:tblLook w:val="04A0" w:firstRow="1" w:lastRow="0" w:firstColumn="1" w:lastColumn="0" w:noHBand="0" w:noVBand="1"/>
      </w:tblPr>
      <w:tblGrid>
        <w:gridCol w:w="5140"/>
        <w:gridCol w:w="1491"/>
        <w:gridCol w:w="1326"/>
        <w:gridCol w:w="1318"/>
      </w:tblGrid>
      <w:tr w:rsidR="006D70E6" w:rsidRPr="00742D88" w:rsidTr="002A4461">
        <w:trPr>
          <w:trHeight w:val="259"/>
        </w:trPr>
        <w:tc>
          <w:tcPr>
            <w:tcW w:w="5140"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91"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26"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318"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B25FB5" w:rsidRPr="00742D88" w:rsidTr="00912146">
        <w:trPr>
          <w:trHeight w:val="228"/>
        </w:trPr>
        <w:tc>
          <w:tcPr>
            <w:tcW w:w="5140"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sz w:val="24"/>
                <w:szCs w:val="24"/>
              </w:rPr>
              <w:t>Elaborarea/implementarea politicilor în domeniu</w:t>
            </w:r>
          </w:p>
        </w:tc>
        <w:tc>
          <w:tcPr>
            <w:tcW w:w="1491" w:type="dxa"/>
            <w:vAlign w:val="center"/>
          </w:tcPr>
          <w:p w:rsidR="00B25FB5" w:rsidRPr="00742D88" w:rsidRDefault="00B25FB5"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430,0</w:t>
            </w:r>
          </w:p>
        </w:tc>
        <w:tc>
          <w:tcPr>
            <w:tcW w:w="1326" w:type="dxa"/>
            <w:vAlign w:val="center"/>
          </w:tcPr>
          <w:p w:rsidR="00B25FB5" w:rsidRPr="00742D88" w:rsidRDefault="00B25FB5"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430,0</w:t>
            </w:r>
          </w:p>
        </w:tc>
        <w:tc>
          <w:tcPr>
            <w:tcW w:w="1318" w:type="dxa"/>
            <w:vAlign w:val="center"/>
          </w:tcPr>
          <w:p w:rsidR="00B25FB5" w:rsidRPr="00742D88" w:rsidRDefault="00B25FB5" w:rsidP="00912146">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430,0</w:t>
            </w:r>
          </w:p>
        </w:tc>
      </w:tr>
      <w:tr w:rsidR="00B25FB5" w:rsidRPr="00742D88" w:rsidTr="00912146">
        <w:trPr>
          <w:trHeight w:val="244"/>
        </w:trPr>
        <w:tc>
          <w:tcPr>
            <w:tcW w:w="5140"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b/>
                <w:sz w:val="24"/>
                <w:szCs w:val="24"/>
              </w:rPr>
              <w:t>Total subprogram</w:t>
            </w:r>
          </w:p>
        </w:tc>
        <w:tc>
          <w:tcPr>
            <w:tcW w:w="1491" w:type="dxa"/>
            <w:vAlign w:val="center"/>
          </w:tcPr>
          <w:p w:rsidR="00B25FB5" w:rsidRPr="00742D88" w:rsidRDefault="00B25FB5" w:rsidP="00912146">
            <w:pPr>
              <w:jc w:val="center"/>
              <w:rPr>
                <w:rFonts w:ascii="Times New Roman" w:hAnsi="Times New Roman" w:cs="Times New Roman"/>
                <w:b/>
                <w:sz w:val="24"/>
                <w:szCs w:val="24"/>
              </w:rPr>
            </w:pPr>
            <w:r w:rsidRPr="00742D88">
              <w:rPr>
                <w:rFonts w:ascii="Times New Roman" w:hAnsi="Times New Roman" w:cs="Times New Roman"/>
                <w:b/>
                <w:sz w:val="24"/>
                <w:szCs w:val="24"/>
              </w:rPr>
              <w:t>5</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430,0</w:t>
            </w:r>
          </w:p>
        </w:tc>
        <w:tc>
          <w:tcPr>
            <w:tcW w:w="1326" w:type="dxa"/>
            <w:vAlign w:val="center"/>
          </w:tcPr>
          <w:p w:rsidR="00B25FB5" w:rsidRPr="00742D88" w:rsidRDefault="00B25FB5" w:rsidP="00912146">
            <w:pPr>
              <w:jc w:val="center"/>
              <w:rPr>
                <w:rFonts w:ascii="Times New Roman" w:hAnsi="Times New Roman" w:cs="Times New Roman"/>
                <w:b/>
                <w:sz w:val="24"/>
                <w:szCs w:val="24"/>
              </w:rPr>
            </w:pPr>
            <w:r w:rsidRPr="00742D88">
              <w:rPr>
                <w:rFonts w:ascii="Times New Roman" w:hAnsi="Times New Roman" w:cs="Times New Roman"/>
                <w:b/>
                <w:sz w:val="24"/>
                <w:szCs w:val="24"/>
              </w:rPr>
              <w:t>5</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430,0</w:t>
            </w:r>
          </w:p>
        </w:tc>
        <w:tc>
          <w:tcPr>
            <w:tcW w:w="1318" w:type="dxa"/>
            <w:vAlign w:val="center"/>
          </w:tcPr>
          <w:p w:rsidR="00B25FB5" w:rsidRPr="00742D88" w:rsidRDefault="00B25FB5" w:rsidP="00912146">
            <w:pPr>
              <w:jc w:val="center"/>
              <w:rPr>
                <w:rFonts w:ascii="Times New Roman" w:hAnsi="Times New Roman" w:cs="Times New Roman"/>
                <w:b/>
                <w:sz w:val="24"/>
                <w:szCs w:val="24"/>
              </w:rPr>
            </w:pPr>
            <w:r w:rsidRPr="00742D88">
              <w:rPr>
                <w:rFonts w:ascii="Times New Roman" w:hAnsi="Times New Roman" w:cs="Times New Roman"/>
                <w:b/>
                <w:sz w:val="24"/>
                <w:szCs w:val="24"/>
              </w:rPr>
              <w:t>5</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430,0</w:t>
            </w:r>
          </w:p>
        </w:tc>
      </w:tr>
    </w:tbl>
    <w:p w:rsidR="00E444EA" w:rsidRPr="00742D88" w:rsidRDefault="00E444EA" w:rsidP="00E444EA">
      <w:pPr>
        <w:pStyle w:val="ListParagraph"/>
        <w:ind w:left="1004"/>
        <w:rPr>
          <w:rFonts w:ascii="Times New Roman" w:hAnsi="Times New Roman" w:cs="Times New Roman"/>
          <w:b/>
          <w:sz w:val="24"/>
          <w:szCs w:val="24"/>
        </w:rPr>
      </w:pPr>
    </w:p>
    <w:p w:rsidR="007A7491" w:rsidRPr="00742D88" w:rsidRDefault="007A7491" w:rsidP="007A7491">
      <w:pPr>
        <w:pStyle w:val="ListParagraph"/>
        <w:numPr>
          <w:ilvl w:val="0"/>
          <w:numId w:val="16"/>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6904</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Sistem de evaluare și reevaluare a bunurilor imobiliare”</w:t>
      </w:r>
    </w:p>
    <w:p w:rsidR="007A7491" w:rsidRPr="00742D88" w:rsidRDefault="007A7491" w:rsidP="007A7491">
      <w:pPr>
        <w:pStyle w:val="ListParagraph"/>
        <w:numPr>
          <w:ilvl w:val="0"/>
          <w:numId w:val="16"/>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350333" w:rsidRPr="00742D88" w:rsidRDefault="00350333" w:rsidP="00350333">
      <w:pPr>
        <w:pStyle w:val="ListParagraph"/>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leGrid"/>
        <w:tblW w:w="9244" w:type="dxa"/>
        <w:tblInd w:w="279" w:type="dxa"/>
        <w:tblLook w:val="04A0" w:firstRow="1" w:lastRow="0" w:firstColumn="1" w:lastColumn="0" w:noHBand="0" w:noVBand="1"/>
      </w:tblPr>
      <w:tblGrid>
        <w:gridCol w:w="5108"/>
        <w:gridCol w:w="1449"/>
        <w:gridCol w:w="1376"/>
        <w:gridCol w:w="1311"/>
      </w:tblGrid>
      <w:tr w:rsidR="006D70E6" w:rsidRPr="00742D88" w:rsidTr="002A4461">
        <w:trPr>
          <w:trHeight w:val="291"/>
        </w:trPr>
        <w:tc>
          <w:tcPr>
            <w:tcW w:w="5108"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49"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76"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311"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B25FB5" w:rsidRPr="00742D88" w:rsidTr="00A54E3B">
        <w:trPr>
          <w:trHeight w:val="403"/>
        </w:trPr>
        <w:tc>
          <w:tcPr>
            <w:tcW w:w="5108"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sz w:val="24"/>
                <w:szCs w:val="24"/>
              </w:rPr>
              <w:t>Elaborarea/implementarea politicilor în domeniu</w:t>
            </w:r>
          </w:p>
        </w:tc>
        <w:tc>
          <w:tcPr>
            <w:tcW w:w="1449" w:type="dxa"/>
          </w:tcPr>
          <w:p w:rsidR="00B25FB5" w:rsidRPr="00742D88" w:rsidRDefault="00B25FB5"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750,0</w:t>
            </w:r>
          </w:p>
        </w:tc>
        <w:tc>
          <w:tcPr>
            <w:tcW w:w="1376" w:type="dxa"/>
          </w:tcPr>
          <w:p w:rsidR="00B25FB5" w:rsidRPr="00742D88" w:rsidRDefault="00B25FB5"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750,0</w:t>
            </w:r>
          </w:p>
        </w:tc>
        <w:tc>
          <w:tcPr>
            <w:tcW w:w="1311" w:type="dxa"/>
          </w:tcPr>
          <w:p w:rsidR="00B25FB5" w:rsidRPr="00742D88" w:rsidRDefault="00B25FB5" w:rsidP="00912146">
            <w:pPr>
              <w:jc w:val="center"/>
              <w:rPr>
                <w:rFonts w:ascii="Times New Roman" w:hAnsi="Times New Roman" w:cs="Times New Roman"/>
                <w:sz w:val="24"/>
                <w:szCs w:val="24"/>
              </w:rPr>
            </w:pPr>
            <w:r w:rsidRPr="00742D88">
              <w:rPr>
                <w:rFonts w:ascii="Times New Roman" w:hAnsi="Times New Roman" w:cs="Times New Roman"/>
                <w:sz w:val="24"/>
                <w:szCs w:val="24"/>
              </w:rPr>
              <w:t>3</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750,0</w:t>
            </w:r>
          </w:p>
        </w:tc>
      </w:tr>
      <w:tr w:rsidR="00B25FB5" w:rsidRPr="00742D88" w:rsidTr="00A54E3B">
        <w:trPr>
          <w:trHeight w:val="355"/>
        </w:trPr>
        <w:tc>
          <w:tcPr>
            <w:tcW w:w="5108"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sz w:val="24"/>
                <w:szCs w:val="24"/>
              </w:rPr>
              <w:t>Proiectul "Înregistrarea și evaluarea funciară”</w:t>
            </w:r>
          </w:p>
        </w:tc>
        <w:tc>
          <w:tcPr>
            <w:tcW w:w="1449" w:type="dxa"/>
          </w:tcPr>
          <w:p w:rsidR="00B25FB5" w:rsidRPr="00742D88" w:rsidRDefault="00B25FB5" w:rsidP="00912146">
            <w:pPr>
              <w:jc w:val="center"/>
              <w:rPr>
                <w:rFonts w:ascii="Times New Roman" w:hAnsi="Times New Roman" w:cs="Times New Roman"/>
                <w:sz w:val="24"/>
                <w:szCs w:val="24"/>
              </w:rPr>
            </w:pPr>
            <w:r w:rsidRPr="00742D88">
              <w:rPr>
                <w:rFonts w:ascii="Times New Roman" w:hAnsi="Times New Roman" w:cs="Times New Roman"/>
                <w:sz w:val="24"/>
                <w:szCs w:val="24"/>
              </w:rPr>
              <w:t>152</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400,0</w:t>
            </w:r>
          </w:p>
        </w:tc>
        <w:tc>
          <w:tcPr>
            <w:tcW w:w="1376" w:type="dxa"/>
          </w:tcPr>
          <w:p w:rsidR="00B25FB5" w:rsidRPr="00742D88" w:rsidRDefault="00B25FB5" w:rsidP="00912146">
            <w:pPr>
              <w:jc w:val="center"/>
              <w:rPr>
                <w:rFonts w:ascii="Times New Roman" w:hAnsi="Times New Roman" w:cs="Times New Roman"/>
                <w:sz w:val="24"/>
                <w:szCs w:val="24"/>
              </w:rPr>
            </w:pPr>
          </w:p>
        </w:tc>
        <w:tc>
          <w:tcPr>
            <w:tcW w:w="1311" w:type="dxa"/>
          </w:tcPr>
          <w:p w:rsidR="00B25FB5" w:rsidRPr="00742D88" w:rsidRDefault="00B25FB5" w:rsidP="00912146">
            <w:pPr>
              <w:jc w:val="center"/>
              <w:rPr>
                <w:rFonts w:ascii="Times New Roman" w:hAnsi="Times New Roman" w:cs="Times New Roman"/>
                <w:sz w:val="24"/>
                <w:szCs w:val="24"/>
              </w:rPr>
            </w:pPr>
          </w:p>
        </w:tc>
      </w:tr>
      <w:tr w:rsidR="00B25FB5" w:rsidRPr="00742D88" w:rsidTr="002A4461">
        <w:trPr>
          <w:trHeight w:val="291"/>
        </w:trPr>
        <w:tc>
          <w:tcPr>
            <w:tcW w:w="5108"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b/>
                <w:sz w:val="24"/>
                <w:szCs w:val="24"/>
              </w:rPr>
              <w:t>Total subprogram</w:t>
            </w:r>
            <w:r w:rsidR="00135F4B">
              <w:rPr>
                <w:rFonts w:ascii="Times New Roman" w:hAnsi="Times New Roman" w:cs="Times New Roman"/>
                <w:b/>
                <w:sz w:val="24"/>
                <w:szCs w:val="24"/>
              </w:rPr>
              <w:t>ul 6904</w:t>
            </w:r>
          </w:p>
        </w:tc>
        <w:tc>
          <w:tcPr>
            <w:tcW w:w="1449" w:type="dxa"/>
          </w:tcPr>
          <w:p w:rsidR="00B25FB5" w:rsidRPr="00742D88" w:rsidRDefault="00B25FB5" w:rsidP="00912146">
            <w:pPr>
              <w:jc w:val="center"/>
              <w:rPr>
                <w:rFonts w:ascii="Times New Roman" w:hAnsi="Times New Roman" w:cs="Times New Roman"/>
                <w:b/>
                <w:sz w:val="24"/>
                <w:szCs w:val="24"/>
              </w:rPr>
            </w:pPr>
            <w:r w:rsidRPr="00742D88">
              <w:rPr>
                <w:rFonts w:ascii="Times New Roman" w:hAnsi="Times New Roman" w:cs="Times New Roman"/>
                <w:b/>
                <w:sz w:val="24"/>
                <w:szCs w:val="24"/>
              </w:rPr>
              <w:t>156</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150,0</w:t>
            </w:r>
          </w:p>
        </w:tc>
        <w:tc>
          <w:tcPr>
            <w:tcW w:w="1376" w:type="dxa"/>
          </w:tcPr>
          <w:p w:rsidR="00B25FB5" w:rsidRPr="00742D88" w:rsidRDefault="00B25FB5" w:rsidP="00912146">
            <w:pPr>
              <w:jc w:val="center"/>
              <w:rPr>
                <w:rFonts w:ascii="Times New Roman" w:hAnsi="Times New Roman" w:cs="Times New Roman"/>
                <w:b/>
                <w:sz w:val="24"/>
                <w:szCs w:val="24"/>
              </w:rPr>
            </w:pPr>
            <w:r w:rsidRPr="00742D88">
              <w:rPr>
                <w:rFonts w:ascii="Times New Roman" w:hAnsi="Times New Roman" w:cs="Times New Roman"/>
                <w:b/>
                <w:sz w:val="24"/>
                <w:szCs w:val="24"/>
              </w:rPr>
              <w:t>3</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750,0</w:t>
            </w:r>
          </w:p>
        </w:tc>
        <w:tc>
          <w:tcPr>
            <w:tcW w:w="1311" w:type="dxa"/>
          </w:tcPr>
          <w:p w:rsidR="00B25FB5" w:rsidRPr="00742D88" w:rsidRDefault="00B25FB5" w:rsidP="00912146">
            <w:pPr>
              <w:jc w:val="center"/>
              <w:rPr>
                <w:rFonts w:ascii="Times New Roman" w:hAnsi="Times New Roman" w:cs="Times New Roman"/>
                <w:b/>
                <w:sz w:val="24"/>
                <w:szCs w:val="24"/>
              </w:rPr>
            </w:pPr>
            <w:r w:rsidRPr="00742D88">
              <w:rPr>
                <w:rFonts w:ascii="Times New Roman" w:hAnsi="Times New Roman" w:cs="Times New Roman"/>
                <w:b/>
                <w:sz w:val="24"/>
                <w:szCs w:val="24"/>
              </w:rPr>
              <w:t>3</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750,0</w:t>
            </w:r>
          </w:p>
        </w:tc>
      </w:tr>
    </w:tbl>
    <w:p w:rsidR="00E444EA" w:rsidRDefault="00E444EA" w:rsidP="00E444EA">
      <w:pPr>
        <w:pStyle w:val="ListParagraph"/>
        <w:ind w:left="1004"/>
        <w:rPr>
          <w:rFonts w:ascii="Times New Roman" w:hAnsi="Times New Roman" w:cs="Times New Roman"/>
          <w:b/>
          <w:sz w:val="24"/>
          <w:szCs w:val="24"/>
        </w:rPr>
      </w:pPr>
    </w:p>
    <w:p w:rsidR="00324EA3" w:rsidRPr="00742D88" w:rsidRDefault="00324EA3" w:rsidP="00324EA3">
      <w:pPr>
        <w:pStyle w:val="ListParagraph"/>
        <w:numPr>
          <w:ilvl w:val="0"/>
          <w:numId w:val="17"/>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6905</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Geodezie, cartografie și geoinformatica”</w:t>
      </w:r>
    </w:p>
    <w:p w:rsidR="00324EA3" w:rsidRPr="00742D88" w:rsidRDefault="00324EA3" w:rsidP="00324EA3">
      <w:pPr>
        <w:pStyle w:val="ListParagraph"/>
        <w:numPr>
          <w:ilvl w:val="0"/>
          <w:numId w:val="17"/>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350333" w:rsidRPr="00742D88" w:rsidRDefault="00350333" w:rsidP="00350333">
      <w:pPr>
        <w:pStyle w:val="ListParagraph"/>
        <w:ind w:left="1004"/>
        <w:jc w:val="right"/>
        <w:rPr>
          <w:rFonts w:ascii="Times New Roman" w:hAnsi="Times New Roman" w:cs="Times New Roman"/>
          <w:i/>
          <w:sz w:val="24"/>
          <w:szCs w:val="24"/>
        </w:rPr>
      </w:pPr>
      <w:bookmarkStart w:id="0" w:name="_GoBack"/>
      <w:bookmarkEnd w:id="0"/>
      <w:r w:rsidRPr="00742D88">
        <w:rPr>
          <w:rFonts w:ascii="Times New Roman" w:hAnsi="Times New Roman" w:cs="Times New Roman"/>
          <w:i/>
          <w:sz w:val="24"/>
          <w:szCs w:val="24"/>
        </w:rPr>
        <w:t>mii lei</w:t>
      </w:r>
    </w:p>
    <w:tbl>
      <w:tblPr>
        <w:tblStyle w:val="TableGrid"/>
        <w:tblW w:w="9247" w:type="dxa"/>
        <w:tblInd w:w="279" w:type="dxa"/>
        <w:tblLook w:val="04A0" w:firstRow="1" w:lastRow="0" w:firstColumn="1" w:lastColumn="0" w:noHBand="0" w:noVBand="1"/>
      </w:tblPr>
      <w:tblGrid>
        <w:gridCol w:w="5124"/>
        <w:gridCol w:w="1487"/>
        <w:gridCol w:w="1321"/>
        <w:gridCol w:w="1315"/>
      </w:tblGrid>
      <w:tr w:rsidR="006D70E6" w:rsidRPr="00742D88" w:rsidTr="00350333">
        <w:trPr>
          <w:trHeight w:val="265"/>
        </w:trPr>
        <w:tc>
          <w:tcPr>
            <w:tcW w:w="5124"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87"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21"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315"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B25FB5" w:rsidRPr="00742D88" w:rsidTr="00A54E3B">
        <w:trPr>
          <w:trHeight w:val="372"/>
        </w:trPr>
        <w:tc>
          <w:tcPr>
            <w:tcW w:w="5124"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sz w:val="24"/>
                <w:szCs w:val="24"/>
              </w:rPr>
              <w:t>Elaborarea/implementarea politicilor în domeniu</w:t>
            </w:r>
          </w:p>
        </w:tc>
        <w:tc>
          <w:tcPr>
            <w:tcW w:w="1487" w:type="dxa"/>
          </w:tcPr>
          <w:p w:rsidR="00B25FB5" w:rsidRPr="00742D88" w:rsidRDefault="00B25FB5" w:rsidP="00F00EF7">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097,7</w:t>
            </w:r>
          </w:p>
        </w:tc>
        <w:tc>
          <w:tcPr>
            <w:tcW w:w="1321" w:type="dxa"/>
          </w:tcPr>
          <w:p w:rsidR="00B25FB5" w:rsidRPr="00742D88" w:rsidRDefault="00B25FB5" w:rsidP="00F00EF7">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097,7</w:t>
            </w:r>
          </w:p>
        </w:tc>
        <w:tc>
          <w:tcPr>
            <w:tcW w:w="1315" w:type="dxa"/>
          </w:tcPr>
          <w:p w:rsidR="00B25FB5" w:rsidRPr="00742D88" w:rsidRDefault="00B25FB5" w:rsidP="00F00EF7">
            <w:pPr>
              <w:jc w:val="center"/>
              <w:rPr>
                <w:rFonts w:ascii="Times New Roman" w:hAnsi="Times New Roman" w:cs="Times New Roman"/>
                <w:sz w:val="24"/>
                <w:szCs w:val="24"/>
              </w:rPr>
            </w:pPr>
            <w:r w:rsidRPr="00742D88">
              <w:rPr>
                <w:rFonts w:ascii="Times New Roman" w:hAnsi="Times New Roman" w:cs="Times New Roman"/>
                <w:sz w:val="24"/>
                <w:szCs w:val="24"/>
              </w:rPr>
              <w:t>10</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097,7</w:t>
            </w:r>
          </w:p>
        </w:tc>
      </w:tr>
      <w:tr w:rsidR="00B25FB5" w:rsidRPr="00742D88" w:rsidTr="00350333">
        <w:trPr>
          <w:trHeight w:val="251"/>
        </w:trPr>
        <w:tc>
          <w:tcPr>
            <w:tcW w:w="5124"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b/>
                <w:sz w:val="24"/>
                <w:szCs w:val="24"/>
              </w:rPr>
              <w:t>Total subprogram</w:t>
            </w:r>
            <w:r w:rsidR="002F7CEA">
              <w:rPr>
                <w:rFonts w:ascii="Times New Roman" w:hAnsi="Times New Roman" w:cs="Times New Roman"/>
                <w:b/>
                <w:sz w:val="24"/>
                <w:szCs w:val="24"/>
              </w:rPr>
              <w:t>ul 6905</w:t>
            </w:r>
          </w:p>
        </w:tc>
        <w:tc>
          <w:tcPr>
            <w:tcW w:w="1487" w:type="dxa"/>
          </w:tcPr>
          <w:p w:rsidR="00B25FB5" w:rsidRPr="00742D88" w:rsidRDefault="00B25FB5" w:rsidP="00F00EF7">
            <w:pPr>
              <w:jc w:val="center"/>
              <w:rPr>
                <w:rFonts w:ascii="Times New Roman" w:hAnsi="Times New Roman" w:cs="Times New Roman"/>
                <w:b/>
                <w:sz w:val="24"/>
                <w:szCs w:val="24"/>
              </w:rPr>
            </w:pPr>
            <w:r w:rsidRPr="00742D88">
              <w:rPr>
                <w:rFonts w:ascii="Times New Roman" w:hAnsi="Times New Roman" w:cs="Times New Roman"/>
                <w:b/>
                <w:sz w:val="24"/>
                <w:szCs w:val="24"/>
              </w:rPr>
              <w:t>10</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097,7</w:t>
            </w:r>
          </w:p>
        </w:tc>
        <w:tc>
          <w:tcPr>
            <w:tcW w:w="1321" w:type="dxa"/>
          </w:tcPr>
          <w:p w:rsidR="00B25FB5" w:rsidRPr="00742D88" w:rsidRDefault="00B25FB5" w:rsidP="00F00EF7">
            <w:pPr>
              <w:jc w:val="center"/>
              <w:rPr>
                <w:rFonts w:ascii="Times New Roman" w:hAnsi="Times New Roman" w:cs="Times New Roman"/>
                <w:b/>
                <w:sz w:val="24"/>
                <w:szCs w:val="24"/>
              </w:rPr>
            </w:pPr>
            <w:r w:rsidRPr="00742D88">
              <w:rPr>
                <w:rFonts w:ascii="Times New Roman" w:hAnsi="Times New Roman" w:cs="Times New Roman"/>
                <w:b/>
                <w:sz w:val="24"/>
                <w:szCs w:val="24"/>
              </w:rPr>
              <w:t>10</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097,7</w:t>
            </w:r>
          </w:p>
        </w:tc>
        <w:tc>
          <w:tcPr>
            <w:tcW w:w="1315" w:type="dxa"/>
          </w:tcPr>
          <w:p w:rsidR="00B25FB5" w:rsidRPr="00742D88" w:rsidRDefault="00B25FB5" w:rsidP="00F00EF7">
            <w:pPr>
              <w:jc w:val="center"/>
              <w:rPr>
                <w:rFonts w:ascii="Times New Roman" w:hAnsi="Times New Roman" w:cs="Times New Roman"/>
                <w:b/>
                <w:sz w:val="24"/>
                <w:szCs w:val="24"/>
              </w:rPr>
            </w:pPr>
            <w:r w:rsidRPr="00742D88">
              <w:rPr>
                <w:rFonts w:ascii="Times New Roman" w:hAnsi="Times New Roman" w:cs="Times New Roman"/>
                <w:b/>
                <w:sz w:val="24"/>
                <w:szCs w:val="24"/>
              </w:rPr>
              <w:t>10</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097,7</w:t>
            </w:r>
          </w:p>
        </w:tc>
      </w:tr>
    </w:tbl>
    <w:p w:rsidR="00B13DB6" w:rsidRPr="00742D88" w:rsidRDefault="00B13DB6" w:rsidP="000A2079">
      <w:pPr>
        <w:spacing w:after="0"/>
        <w:ind w:firstLine="1134"/>
        <w:rPr>
          <w:rFonts w:ascii="Times New Roman" w:hAnsi="Times New Roman" w:cs="Times New Roman"/>
          <w:sz w:val="24"/>
          <w:szCs w:val="24"/>
        </w:rPr>
      </w:pPr>
    </w:p>
    <w:p w:rsidR="00324EA3" w:rsidRPr="00742D88" w:rsidRDefault="00324EA3" w:rsidP="00324EA3">
      <w:pPr>
        <w:pStyle w:val="ListParagraph"/>
        <w:numPr>
          <w:ilvl w:val="0"/>
          <w:numId w:val="18"/>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5016</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Promovarea investițiilor”</w:t>
      </w:r>
    </w:p>
    <w:p w:rsidR="00324EA3" w:rsidRPr="00742D88" w:rsidRDefault="00324EA3" w:rsidP="00324EA3">
      <w:pPr>
        <w:pStyle w:val="ListParagraph"/>
        <w:numPr>
          <w:ilvl w:val="0"/>
          <w:numId w:val="18"/>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350333" w:rsidRPr="00742D88" w:rsidRDefault="00350333" w:rsidP="00350333">
      <w:pPr>
        <w:pStyle w:val="ListParagraph"/>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leGrid"/>
        <w:tblW w:w="9217" w:type="dxa"/>
        <w:tblInd w:w="279" w:type="dxa"/>
        <w:tblLook w:val="04A0" w:firstRow="1" w:lastRow="0" w:firstColumn="1" w:lastColumn="0" w:noHBand="0" w:noVBand="1"/>
      </w:tblPr>
      <w:tblGrid>
        <w:gridCol w:w="5107"/>
        <w:gridCol w:w="1482"/>
        <w:gridCol w:w="1318"/>
        <w:gridCol w:w="1310"/>
      </w:tblGrid>
      <w:tr w:rsidR="006D70E6" w:rsidRPr="00742D88" w:rsidTr="00A54E3B">
        <w:trPr>
          <w:trHeight w:val="362"/>
        </w:trPr>
        <w:tc>
          <w:tcPr>
            <w:tcW w:w="5107"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82"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18"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310"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B25FB5" w:rsidRPr="00742D88" w:rsidTr="00350333">
        <w:trPr>
          <w:trHeight w:val="355"/>
        </w:trPr>
        <w:tc>
          <w:tcPr>
            <w:tcW w:w="5107"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sz w:val="24"/>
                <w:szCs w:val="24"/>
              </w:rPr>
              <w:t>Asigurarea activității curente a Agenției de Investiții</w:t>
            </w:r>
          </w:p>
        </w:tc>
        <w:tc>
          <w:tcPr>
            <w:tcW w:w="1482" w:type="dxa"/>
          </w:tcPr>
          <w:p w:rsidR="00B25FB5" w:rsidRPr="00742D88" w:rsidRDefault="00B25FB5" w:rsidP="00F00EF7">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672,0</w:t>
            </w:r>
          </w:p>
        </w:tc>
        <w:tc>
          <w:tcPr>
            <w:tcW w:w="1318" w:type="dxa"/>
          </w:tcPr>
          <w:p w:rsidR="00B25FB5" w:rsidRPr="00742D88" w:rsidRDefault="00B25FB5" w:rsidP="00F00EF7">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672,0</w:t>
            </w:r>
          </w:p>
        </w:tc>
        <w:tc>
          <w:tcPr>
            <w:tcW w:w="1310" w:type="dxa"/>
          </w:tcPr>
          <w:p w:rsidR="00B25FB5" w:rsidRPr="00742D88" w:rsidRDefault="00B25FB5" w:rsidP="00F00EF7">
            <w:pPr>
              <w:jc w:val="center"/>
              <w:rPr>
                <w:rFonts w:ascii="Times New Roman" w:hAnsi="Times New Roman" w:cs="Times New Roman"/>
                <w:sz w:val="24"/>
                <w:szCs w:val="24"/>
              </w:rPr>
            </w:pPr>
            <w:r w:rsidRPr="00742D88">
              <w:rPr>
                <w:rFonts w:ascii="Times New Roman" w:hAnsi="Times New Roman" w:cs="Times New Roman"/>
                <w:sz w:val="24"/>
                <w:szCs w:val="24"/>
              </w:rPr>
              <w:t>5</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672,0</w:t>
            </w:r>
          </w:p>
        </w:tc>
      </w:tr>
      <w:tr w:rsidR="00B25FB5" w:rsidRPr="00742D88" w:rsidTr="00350333">
        <w:trPr>
          <w:trHeight w:val="206"/>
        </w:trPr>
        <w:tc>
          <w:tcPr>
            <w:tcW w:w="5107"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b/>
                <w:sz w:val="24"/>
                <w:szCs w:val="24"/>
              </w:rPr>
              <w:t>Total subprogram</w:t>
            </w:r>
            <w:r w:rsidR="002F7CEA">
              <w:rPr>
                <w:rFonts w:ascii="Times New Roman" w:hAnsi="Times New Roman" w:cs="Times New Roman"/>
                <w:b/>
                <w:sz w:val="24"/>
                <w:szCs w:val="24"/>
              </w:rPr>
              <w:t>ul 5016</w:t>
            </w:r>
          </w:p>
        </w:tc>
        <w:tc>
          <w:tcPr>
            <w:tcW w:w="1482" w:type="dxa"/>
          </w:tcPr>
          <w:p w:rsidR="00B25FB5" w:rsidRPr="00742D88" w:rsidRDefault="00B25FB5" w:rsidP="00F00EF7">
            <w:pPr>
              <w:jc w:val="center"/>
              <w:rPr>
                <w:rFonts w:ascii="Times New Roman" w:hAnsi="Times New Roman" w:cs="Times New Roman"/>
                <w:b/>
                <w:sz w:val="24"/>
                <w:szCs w:val="24"/>
              </w:rPr>
            </w:pPr>
            <w:r w:rsidRPr="00742D88">
              <w:rPr>
                <w:rFonts w:ascii="Times New Roman" w:hAnsi="Times New Roman" w:cs="Times New Roman"/>
                <w:b/>
                <w:sz w:val="24"/>
                <w:szCs w:val="24"/>
              </w:rPr>
              <w:t>5</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672,0</w:t>
            </w:r>
          </w:p>
        </w:tc>
        <w:tc>
          <w:tcPr>
            <w:tcW w:w="1318" w:type="dxa"/>
          </w:tcPr>
          <w:p w:rsidR="00B25FB5" w:rsidRPr="00742D88" w:rsidRDefault="00B25FB5" w:rsidP="00F00EF7">
            <w:pPr>
              <w:jc w:val="center"/>
              <w:rPr>
                <w:rFonts w:ascii="Times New Roman" w:hAnsi="Times New Roman" w:cs="Times New Roman"/>
                <w:b/>
                <w:sz w:val="24"/>
                <w:szCs w:val="24"/>
              </w:rPr>
            </w:pPr>
            <w:r w:rsidRPr="00742D88">
              <w:rPr>
                <w:rFonts w:ascii="Times New Roman" w:hAnsi="Times New Roman" w:cs="Times New Roman"/>
                <w:b/>
                <w:sz w:val="24"/>
                <w:szCs w:val="24"/>
              </w:rPr>
              <w:t>5</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672,0</w:t>
            </w:r>
          </w:p>
        </w:tc>
        <w:tc>
          <w:tcPr>
            <w:tcW w:w="1310" w:type="dxa"/>
          </w:tcPr>
          <w:p w:rsidR="00B25FB5" w:rsidRPr="00742D88" w:rsidRDefault="00B25FB5" w:rsidP="00F00EF7">
            <w:pPr>
              <w:jc w:val="center"/>
              <w:rPr>
                <w:rFonts w:ascii="Times New Roman" w:hAnsi="Times New Roman" w:cs="Times New Roman"/>
                <w:b/>
                <w:sz w:val="24"/>
                <w:szCs w:val="24"/>
              </w:rPr>
            </w:pPr>
            <w:r w:rsidRPr="00742D88">
              <w:rPr>
                <w:rFonts w:ascii="Times New Roman" w:hAnsi="Times New Roman" w:cs="Times New Roman"/>
                <w:b/>
                <w:sz w:val="24"/>
                <w:szCs w:val="24"/>
              </w:rPr>
              <w:t>5</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672,0</w:t>
            </w:r>
          </w:p>
        </w:tc>
      </w:tr>
    </w:tbl>
    <w:p w:rsidR="00B13DB6" w:rsidRPr="00742D88" w:rsidRDefault="00B13DB6" w:rsidP="00B13DB6">
      <w:pPr>
        <w:spacing w:after="0"/>
        <w:ind w:firstLine="1134"/>
        <w:rPr>
          <w:rFonts w:ascii="Times New Roman" w:hAnsi="Times New Roman" w:cs="Times New Roman"/>
          <w:sz w:val="24"/>
          <w:szCs w:val="24"/>
        </w:rPr>
      </w:pPr>
    </w:p>
    <w:p w:rsidR="00324EA3" w:rsidRPr="00742D88" w:rsidRDefault="00324EA3" w:rsidP="00324EA3">
      <w:pPr>
        <w:pStyle w:val="ListParagraph"/>
        <w:numPr>
          <w:ilvl w:val="0"/>
          <w:numId w:val="19"/>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5017</w:t>
      </w:r>
      <w:r w:rsidR="00D63D59">
        <w:rPr>
          <w:rFonts w:ascii="Times New Roman" w:hAnsi="Times New Roman" w:cs="Times New Roman"/>
          <w:b/>
          <w:sz w:val="24"/>
          <w:szCs w:val="24"/>
        </w:rPr>
        <w:t xml:space="preserve"> </w:t>
      </w:r>
      <w:r w:rsidRPr="00742D88">
        <w:rPr>
          <w:rFonts w:ascii="Times New Roman" w:hAnsi="Times New Roman" w:cs="Times New Roman"/>
          <w:b/>
          <w:sz w:val="24"/>
          <w:szCs w:val="24"/>
        </w:rPr>
        <w:t>Proprietate intelectuală”</w:t>
      </w:r>
    </w:p>
    <w:p w:rsidR="00324EA3" w:rsidRPr="00742D88" w:rsidRDefault="00324EA3" w:rsidP="00324EA3">
      <w:pPr>
        <w:pStyle w:val="ListParagraph"/>
        <w:numPr>
          <w:ilvl w:val="0"/>
          <w:numId w:val="19"/>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350333" w:rsidRPr="00742D88" w:rsidRDefault="00350333" w:rsidP="00350333">
      <w:pPr>
        <w:pStyle w:val="ListParagraph"/>
        <w:ind w:left="1004"/>
        <w:jc w:val="right"/>
        <w:rPr>
          <w:rFonts w:ascii="Times New Roman" w:hAnsi="Times New Roman" w:cs="Times New Roman"/>
          <w:i/>
          <w:sz w:val="24"/>
          <w:szCs w:val="24"/>
        </w:rPr>
      </w:pPr>
      <w:r w:rsidRPr="00742D88">
        <w:rPr>
          <w:rFonts w:ascii="Times New Roman" w:hAnsi="Times New Roman" w:cs="Times New Roman"/>
          <w:i/>
          <w:sz w:val="24"/>
          <w:szCs w:val="24"/>
        </w:rPr>
        <w:t>mii lei</w:t>
      </w:r>
    </w:p>
    <w:tbl>
      <w:tblPr>
        <w:tblStyle w:val="TableGrid"/>
        <w:tblW w:w="9197" w:type="dxa"/>
        <w:tblInd w:w="279" w:type="dxa"/>
        <w:tblLook w:val="04A0" w:firstRow="1" w:lastRow="0" w:firstColumn="1" w:lastColumn="0" w:noHBand="0" w:noVBand="1"/>
      </w:tblPr>
      <w:tblGrid>
        <w:gridCol w:w="5097"/>
        <w:gridCol w:w="1479"/>
        <w:gridCol w:w="1315"/>
        <w:gridCol w:w="1306"/>
      </w:tblGrid>
      <w:tr w:rsidR="006D70E6" w:rsidRPr="00742D88" w:rsidTr="00350333">
        <w:trPr>
          <w:trHeight w:val="337"/>
        </w:trPr>
        <w:tc>
          <w:tcPr>
            <w:tcW w:w="5097"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79"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15"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306"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B25FB5" w:rsidRPr="00742D88" w:rsidTr="00F00EF7">
        <w:trPr>
          <w:trHeight w:val="698"/>
        </w:trPr>
        <w:tc>
          <w:tcPr>
            <w:tcW w:w="5097"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sz w:val="24"/>
                <w:szCs w:val="24"/>
              </w:rPr>
              <w:t>Asigurarea activității curente a Agenției de Stat pentru Proprietate Intelectuală</w:t>
            </w:r>
          </w:p>
        </w:tc>
        <w:tc>
          <w:tcPr>
            <w:tcW w:w="1479" w:type="dxa"/>
            <w:vAlign w:val="center"/>
          </w:tcPr>
          <w:p w:rsidR="00B25FB5" w:rsidRPr="00742D88" w:rsidRDefault="00B25FB5" w:rsidP="00F00EF7">
            <w:pPr>
              <w:jc w:val="center"/>
              <w:rPr>
                <w:rFonts w:ascii="Times New Roman" w:hAnsi="Times New Roman" w:cs="Times New Roman"/>
                <w:sz w:val="24"/>
                <w:szCs w:val="24"/>
              </w:rPr>
            </w:pPr>
            <w:r w:rsidRPr="00742D88">
              <w:rPr>
                <w:rFonts w:ascii="Times New Roman" w:hAnsi="Times New Roman" w:cs="Times New Roman"/>
                <w:sz w:val="24"/>
                <w:szCs w:val="24"/>
              </w:rPr>
              <w:t>54</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651,0</w:t>
            </w:r>
          </w:p>
        </w:tc>
        <w:tc>
          <w:tcPr>
            <w:tcW w:w="1315" w:type="dxa"/>
            <w:vAlign w:val="center"/>
          </w:tcPr>
          <w:p w:rsidR="00B25FB5" w:rsidRPr="00742D88" w:rsidRDefault="00B25FB5" w:rsidP="00F00EF7">
            <w:pPr>
              <w:jc w:val="center"/>
              <w:rPr>
                <w:rFonts w:ascii="Times New Roman" w:hAnsi="Times New Roman" w:cs="Times New Roman"/>
                <w:sz w:val="24"/>
                <w:szCs w:val="24"/>
              </w:rPr>
            </w:pPr>
            <w:r w:rsidRPr="00742D88">
              <w:rPr>
                <w:rFonts w:ascii="Times New Roman" w:hAnsi="Times New Roman" w:cs="Times New Roman"/>
                <w:sz w:val="24"/>
                <w:szCs w:val="24"/>
              </w:rPr>
              <w:t>46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651,0</w:t>
            </w:r>
          </w:p>
        </w:tc>
        <w:tc>
          <w:tcPr>
            <w:tcW w:w="1306" w:type="dxa"/>
            <w:vAlign w:val="center"/>
          </w:tcPr>
          <w:p w:rsidR="00B25FB5" w:rsidRPr="00742D88" w:rsidRDefault="00B25FB5" w:rsidP="00F00EF7">
            <w:pPr>
              <w:jc w:val="center"/>
              <w:rPr>
                <w:rFonts w:ascii="Times New Roman" w:hAnsi="Times New Roman" w:cs="Times New Roman"/>
                <w:sz w:val="24"/>
                <w:szCs w:val="24"/>
              </w:rPr>
            </w:pPr>
            <w:r w:rsidRPr="00742D88">
              <w:rPr>
                <w:rFonts w:ascii="Times New Roman" w:hAnsi="Times New Roman" w:cs="Times New Roman"/>
                <w:sz w:val="24"/>
                <w:szCs w:val="24"/>
              </w:rPr>
              <w:t>46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651,0</w:t>
            </w:r>
          </w:p>
        </w:tc>
      </w:tr>
      <w:tr w:rsidR="00B25FB5" w:rsidRPr="00742D88" w:rsidTr="00F00EF7">
        <w:trPr>
          <w:trHeight w:val="337"/>
        </w:trPr>
        <w:tc>
          <w:tcPr>
            <w:tcW w:w="5097"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b/>
                <w:sz w:val="24"/>
                <w:szCs w:val="24"/>
              </w:rPr>
              <w:t>Total subprogram</w:t>
            </w:r>
            <w:r w:rsidR="002F7CEA">
              <w:rPr>
                <w:rFonts w:ascii="Times New Roman" w:hAnsi="Times New Roman" w:cs="Times New Roman"/>
                <w:b/>
                <w:sz w:val="24"/>
                <w:szCs w:val="24"/>
              </w:rPr>
              <w:t>ul 5017</w:t>
            </w:r>
          </w:p>
        </w:tc>
        <w:tc>
          <w:tcPr>
            <w:tcW w:w="1479" w:type="dxa"/>
            <w:vAlign w:val="center"/>
          </w:tcPr>
          <w:p w:rsidR="00B25FB5" w:rsidRPr="00742D88" w:rsidRDefault="00B25FB5" w:rsidP="00F00EF7">
            <w:pPr>
              <w:jc w:val="center"/>
              <w:rPr>
                <w:rFonts w:ascii="Times New Roman" w:hAnsi="Times New Roman" w:cs="Times New Roman"/>
                <w:b/>
                <w:sz w:val="24"/>
                <w:szCs w:val="24"/>
              </w:rPr>
            </w:pPr>
            <w:r w:rsidRPr="00742D88">
              <w:rPr>
                <w:rFonts w:ascii="Times New Roman" w:hAnsi="Times New Roman" w:cs="Times New Roman"/>
                <w:b/>
                <w:sz w:val="24"/>
                <w:szCs w:val="24"/>
              </w:rPr>
              <w:t>54</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651,0</w:t>
            </w:r>
          </w:p>
        </w:tc>
        <w:tc>
          <w:tcPr>
            <w:tcW w:w="1315" w:type="dxa"/>
            <w:vAlign w:val="center"/>
          </w:tcPr>
          <w:p w:rsidR="00B25FB5" w:rsidRPr="00742D88" w:rsidRDefault="00B25FB5" w:rsidP="00F00EF7">
            <w:pPr>
              <w:jc w:val="center"/>
              <w:rPr>
                <w:rFonts w:ascii="Times New Roman" w:hAnsi="Times New Roman" w:cs="Times New Roman"/>
                <w:b/>
                <w:sz w:val="24"/>
                <w:szCs w:val="24"/>
              </w:rPr>
            </w:pPr>
            <w:r w:rsidRPr="00742D88">
              <w:rPr>
                <w:rFonts w:ascii="Times New Roman" w:hAnsi="Times New Roman" w:cs="Times New Roman"/>
                <w:b/>
                <w:sz w:val="24"/>
                <w:szCs w:val="24"/>
              </w:rPr>
              <w:t>46</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651,0</w:t>
            </w:r>
          </w:p>
        </w:tc>
        <w:tc>
          <w:tcPr>
            <w:tcW w:w="1306" w:type="dxa"/>
            <w:vAlign w:val="center"/>
          </w:tcPr>
          <w:p w:rsidR="00B25FB5" w:rsidRPr="00742D88" w:rsidRDefault="00B25FB5" w:rsidP="00F00EF7">
            <w:pPr>
              <w:jc w:val="center"/>
              <w:rPr>
                <w:rFonts w:ascii="Times New Roman" w:hAnsi="Times New Roman" w:cs="Times New Roman"/>
                <w:b/>
                <w:sz w:val="24"/>
                <w:szCs w:val="24"/>
              </w:rPr>
            </w:pPr>
            <w:r w:rsidRPr="00742D88">
              <w:rPr>
                <w:rFonts w:ascii="Times New Roman" w:hAnsi="Times New Roman" w:cs="Times New Roman"/>
                <w:b/>
                <w:sz w:val="24"/>
                <w:szCs w:val="24"/>
              </w:rPr>
              <w:t>46</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651,0</w:t>
            </w:r>
          </w:p>
        </w:tc>
      </w:tr>
    </w:tbl>
    <w:p w:rsidR="00A71C63" w:rsidRPr="00742D88" w:rsidRDefault="00A71C63" w:rsidP="00A71C63">
      <w:pPr>
        <w:spacing w:after="0"/>
        <w:ind w:left="1140"/>
        <w:rPr>
          <w:rFonts w:ascii="Times New Roman" w:hAnsi="Times New Roman" w:cs="Times New Roman"/>
          <w:sz w:val="24"/>
          <w:szCs w:val="24"/>
        </w:rPr>
      </w:pPr>
    </w:p>
    <w:p w:rsidR="00F64CEA" w:rsidRPr="00742D88" w:rsidRDefault="00F64CEA" w:rsidP="00F64CEA">
      <w:pPr>
        <w:pStyle w:val="ListParagraph"/>
        <w:numPr>
          <w:ilvl w:val="0"/>
          <w:numId w:val="20"/>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5005-</w:t>
      </w:r>
      <w:r w:rsidRPr="00742D88">
        <w:rPr>
          <w:rFonts w:ascii="Times New Roman" w:hAnsi="Times New Roman" w:cs="Times New Roman"/>
          <w:b/>
          <w:sz w:val="24"/>
          <w:szCs w:val="24"/>
        </w:rPr>
        <w:t>Protecția concurenței”</w:t>
      </w:r>
    </w:p>
    <w:p w:rsidR="00F64CEA" w:rsidRPr="00742D88" w:rsidRDefault="00F64CEA" w:rsidP="00F64CEA">
      <w:pPr>
        <w:pStyle w:val="ListParagraph"/>
        <w:numPr>
          <w:ilvl w:val="0"/>
          <w:numId w:val="20"/>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350333" w:rsidRPr="00742D88" w:rsidRDefault="00350333" w:rsidP="00350333">
      <w:pPr>
        <w:ind w:left="284"/>
        <w:jc w:val="right"/>
        <w:rPr>
          <w:rFonts w:ascii="Times New Roman" w:hAnsi="Times New Roman" w:cs="Times New Roman"/>
          <w:b/>
          <w:sz w:val="24"/>
          <w:szCs w:val="24"/>
        </w:rPr>
      </w:pPr>
      <w:r w:rsidRPr="00742D88">
        <w:rPr>
          <w:rFonts w:ascii="Times New Roman" w:hAnsi="Times New Roman" w:cs="Times New Roman"/>
          <w:i/>
          <w:sz w:val="24"/>
          <w:szCs w:val="24"/>
        </w:rPr>
        <w:t>mii lei</w:t>
      </w:r>
    </w:p>
    <w:tbl>
      <w:tblPr>
        <w:tblStyle w:val="TableGrid"/>
        <w:tblW w:w="9172" w:type="dxa"/>
        <w:tblInd w:w="279" w:type="dxa"/>
        <w:tblLook w:val="04A0" w:firstRow="1" w:lastRow="0" w:firstColumn="1" w:lastColumn="0" w:noHBand="0" w:noVBand="1"/>
      </w:tblPr>
      <w:tblGrid>
        <w:gridCol w:w="5082"/>
        <w:gridCol w:w="1475"/>
        <w:gridCol w:w="1311"/>
        <w:gridCol w:w="1304"/>
      </w:tblGrid>
      <w:tr w:rsidR="006D70E6" w:rsidRPr="00742D88" w:rsidTr="00350333">
        <w:trPr>
          <w:trHeight w:val="262"/>
        </w:trPr>
        <w:tc>
          <w:tcPr>
            <w:tcW w:w="5082"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75"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11"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304"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B25FB5" w:rsidRPr="00742D88" w:rsidTr="00F00EF7">
        <w:trPr>
          <w:trHeight w:val="539"/>
        </w:trPr>
        <w:tc>
          <w:tcPr>
            <w:tcW w:w="5082"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sz w:val="24"/>
                <w:szCs w:val="24"/>
              </w:rPr>
              <w:t>Asigurarea activității curente a Consiliului Concurenței</w:t>
            </w:r>
          </w:p>
        </w:tc>
        <w:tc>
          <w:tcPr>
            <w:tcW w:w="1475" w:type="dxa"/>
            <w:vAlign w:val="center"/>
          </w:tcPr>
          <w:p w:rsidR="00B25FB5" w:rsidRPr="00742D88" w:rsidRDefault="00B25FB5" w:rsidP="00F00EF7">
            <w:pPr>
              <w:jc w:val="center"/>
              <w:rPr>
                <w:rFonts w:ascii="Times New Roman" w:hAnsi="Times New Roman" w:cs="Times New Roman"/>
                <w:sz w:val="24"/>
                <w:szCs w:val="24"/>
              </w:rPr>
            </w:pPr>
            <w:r w:rsidRPr="00742D88">
              <w:rPr>
                <w:rFonts w:ascii="Times New Roman" w:hAnsi="Times New Roman" w:cs="Times New Roman"/>
                <w:sz w:val="24"/>
                <w:szCs w:val="24"/>
              </w:rPr>
              <w:t>26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346,7</w:t>
            </w:r>
          </w:p>
        </w:tc>
        <w:tc>
          <w:tcPr>
            <w:tcW w:w="1311" w:type="dxa"/>
            <w:vAlign w:val="center"/>
          </w:tcPr>
          <w:p w:rsidR="00B25FB5" w:rsidRPr="00742D88" w:rsidRDefault="00B25FB5" w:rsidP="00F00EF7">
            <w:pPr>
              <w:jc w:val="center"/>
              <w:rPr>
                <w:rFonts w:ascii="Times New Roman" w:hAnsi="Times New Roman" w:cs="Times New Roman"/>
                <w:sz w:val="24"/>
                <w:szCs w:val="24"/>
              </w:rPr>
            </w:pPr>
            <w:r w:rsidRPr="00742D88">
              <w:rPr>
                <w:rFonts w:ascii="Times New Roman" w:hAnsi="Times New Roman" w:cs="Times New Roman"/>
                <w:sz w:val="24"/>
                <w:szCs w:val="24"/>
              </w:rPr>
              <w:t>26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346,7</w:t>
            </w:r>
          </w:p>
        </w:tc>
        <w:tc>
          <w:tcPr>
            <w:tcW w:w="1304" w:type="dxa"/>
            <w:vAlign w:val="center"/>
          </w:tcPr>
          <w:p w:rsidR="00B25FB5" w:rsidRPr="00742D88" w:rsidRDefault="00B25FB5" w:rsidP="00F00EF7">
            <w:pPr>
              <w:jc w:val="center"/>
              <w:rPr>
                <w:rFonts w:ascii="Times New Roman" w:hAnsi="Times New Roman" w:cs="Times New Roman"/>
                <w:sz w:val="24"/>
                <w:szCs w:val="24"/>
              </w:rPr>
            </w:pPr>
            <w:r w:rsidRPr="00742D88">
              <w:rPr>
                <w:rFonts w:ascii="Times New Roman" w:hAnsi="Times New Roman" w:cs="Times New Roman"/>
                <w:sz w:val="24"/>
                <w:szCs w:val="24"/>
              </w:rPr>
              <w:t>26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346,7</w:t>
            </w:r>
          </w:p>
        </w:tc>
      </w:tr>
      <w:tr w:rsidR="00B25FB5" w:rsidRPr="00742D88" w:rsidTr="00F00EF7">
        <w:trPr>
          <w:trHeight w:val="247"/>
        </w:trPr>
        <w:tc>
          <w:tcPr>
            <w:tcW w:w="5082"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b/>
                <w:sz w:val="24"/>
                <w:szCs w:val="24"/>
              </w:rPr>
              <w:t>Total subprogram</w:t>
            </w:r>
            <w:r w:rsidR="002F7CEA">
              <w:rPr>
                <w:rFonts w:ascii="Times New Roman" w:hAnsi="Times New Roman" w:cs="Times New Roman"/>
                <w:b/>
                <w:sz w:val="24"/>
                <w:szCs w:val="24"/>
              </w:rPr>
              <w:t>ul 5005</w:t>
            </w:r>
          </w:p>
        </w:tc>
        <w:tc>
          <w:tcPr>
            <w:tcW w:w="1475" w:type="dxa"/>
            <w:vAlign w:val="center"/>
          </w:tcPr>
          <w:p w:rsidR="00B25FB5" w:rsidRPr="00742D88" w:rsidRDefault="00B25FB5" w:rsidP="00F00EF7">
            <w:pPr>
              <w:jc w:val="center"/>
              <w:rPr>
                <w:rFonts w:ascii="Times New Roman" w:hAnsi="Times New Roman" w:cs="Times New Roman"/>
                <w:b/>
                <w:sz w:val="24"/>
                <w:szCs w:val="24"/>
              </w:rPr>
            </w:pPr>
            <w:r w:rsidRPr="00742D88">
              <w:rPr>
                <w:rFonts w:ascii="Times New Roman" w:hAnsi="Times New Roman" w:cs="Times New Roman"/>
                <w:b/>
                <w:sz w:val="24"/>
                <w:szCs w:val="24"/>
              </w:rPr>
              <w:t>26</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346,7</w:t>
            </w:r>
          </w:p>
        </w:tc>
        <w:tc>
          <w:tcPr>
            <w:tcW w:w="1311" w:type="dxa"/>
            <w:vAlign w:val="center"/>
          </w:tcPr>
          <w:p w:rsidR="00B25FB5" w:rsidRPr="00742D88" w:rsidRDefault="00B25FB5" w:rsidP="00F00EF7">
            <w:pPr>
              <w:jc w:val="center"/>
              <w:rPr>
                <w:rFonts w:ascii="Times New Roman" w:hAnsi="Times New Roman" w:cs="Times New Roman"/>
                <w:b/>
                <w:sz w:val="24"/>
                <w:szCs w:val="24"/>
              </w:rPr>
            </w:pPr>
            <w:r w:rsidRPr="00742D88">
              <w:rPr>
                <w:rFonts w:ascii="Times New Roman" w:hAnsi="Times New Roman" w:cs="Times New Roman"/>
                <w:b/>
                <w:sz w:val="24"/>
                <w:szCs w:val="24"/>
              </w:rPr>
              <w:t>26</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346,7</w:t>
            </w:r>
          </w:p>
        </w:tc>
        <w:tc>
          <w:tcPr>
            <w:tcW w:w="1304" w:type="dxa"/>
            <w:vAlign w:val="center"/>
          </w:tcPr>
          <w:p w:rsidR="00B25FB5" w:rsidRPr="00742D88" w:rsidRDefault="00B25FB5" w:rsidP="00F00EF7">
            <w:pPr>
              <w:jc w:val="center"/>
              <w:rPr>
                <w:rFonts w:ascii="Times New Roman" w:hAnsi="Times New Roman" w:cs="Times New Roman"/>
                <w:b/>
                <w:sz w:val="24"/>
                <w:szCs w:val="24"/>
              </w:rPr>
            </w:pPr>
            <w:r w:rsidRPr="00742D88">
              <w:rPr>
                <w:rFonts w:ascii="Times New Roman" w:hAnsi="Times New Roman" w:cs="Times New Roman"/>
                <w:b/>
                <w:sz w:val="24"/>
                <w:szCs w:val="24"/>
              </w:rPr>
              <w:t>26</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346,7</w:t>
            </w:r>
          </w:p>
        </w:tc>
      </w:tr>
    </w:tbl>
    <w:p w:rsidR="0049124E" w:rsidRPr="00742D88" w:rsidRDefault="0049124E" w:rsidP="000A2079">
      <w:pPr>
        <w:spacing w:after="0"/>
        <w:ind w:firstLine="1134"/>
        <w:rPr>
          <w:rFonts w:ascii="Times New Roman" w:hAnsi="Times New Roman" w:cs="Times New Roman"/>
          <w:sz w:val="24"/>
          <w:szCs w:val="24"/>
        </w:rPr>
      </w:pPr>
    </w:p>
    <w:p w:rsidR="00F64CEA" w:rsidRPr="00742D88" w:rsidRDefault="00F64CEA" w:rsidP="00F64CEA">
      <w:pPr>
        <w:pStyle w:val="ListParagraph"/>
        <w:numPr>
          <w:ilvl w:val="0"/>
          <w:numId w:val="21"/>
        </w:numPr>
        <w:rPr>
          <w:rFonts w:ascii="Times New Roman" w:hAnsi="Times New Roman" w:cs="Times New Roman"/>
          <w:b/>
          <w:sz w:val="24"/>
          <w:szCs w:val="24"/>
        </w:rPr>
      </w:pPr>
      <w:r w:rsidRPr="00742D88">
        <w:rPr>
          <w:rFonts w:ascii="Times New Roman" w:hAnsi="Times New Roman" w:cs="Times New Roman"/>
          <w:b/>
          <w:sz w:val="24"/>
          <w:szCs w:val="24"/>
        </w:rPr>
        <w:t>Subprogramul „</w:t>
      </w:r>
      <w:r w:rsidR="00C42032" w:rsidRPr="00742D88">
        <w:rPr>
          <w:rFonts w:ascii="Times New Roman" w:hAnsi="Times New Roman" w:cs="Times New Roman"/>
          <w:b/>
          <w:sz w:val="24"/>
          <w:szCs w:val="24"/>
        </w:rPr>
        <w:t>5009-</w:t>
      </w:r>
      <w:r w:rsidRPr="00742D88">
        <w:rPr>
          <w:rFonts w:ascii="Times New Roman" w:hAnsi="Times New Roman" w:cs="Times New Roman"/>
          <w:b/>
          <w:sz w:val="24"/>
          <w:szCs w:val="24"/>
        </w:rPr>
        <w:t>Administrarea patrimoniului de stat”</w:t>
      </w:r>
    </w:p>
    <w:p w:rsidR="00F64CEA" w:rsidRPr="00742D88" w:rsidRDefault="00F64CEA" w:rsidP="00F64CEA">
      <w:pPr>
        <w:pStyle w:val="ListParagraph"/>
        <w:numPr>
          <w:ilvl w:val="0"/>
          <w:numId w:val="21"/>
        </w:numPr>
        <w:rPr>
          <w:rFonts w:ascii="Times New Roman" w:hAnsi="Times New Roman" w:cs="Times New Roman"/>
          <w:b/>
          <w:sz w:val="24"/>
          <w:szCs w:val="24"/>
        </w:rPr>
      </w:pPr>
      <w:r w:rsidRPr="00742D88">
        <w:rPr>
          <w:rFonts w:ascii="Times New Roman" w:hAnsi="Times New Roman" w:cs="Times New Roman"/>
          <w:b/>
          <w:sz w:val="24"/>
          <w:szCs w:val="24"/>
        </w:rPr>
        <w:t>Activități principale în cadrul subprogramului și cheltuieli pe termen mediu</w:t>
      </w:r>
    </w:p>
    <w:p w:rsidR="00350333" w:rsidRPr="00742D88" w:rsidRDefault="00350333" w:rsidP="00350333">
      <w:pPr>
        <w:ind w:left="284"/>
        <w:jc w:val="right"/>
        <w:rPr>
          <w:rFonts w:ascii="Times New Roman" w:hAnsi="Times New Roman" w:cs="Times New Roman"/>
          <w:b/>
          <w:sz w:val="24"/>
          <w:szCs w:val="24"/>
        </w:rPr>
      </w:pPr>
      <w:r w:rsidRPr="00742D88">
        <w:rPr>
          <w:rFonts w:ascii="Times New Roman" w:hAnsi="Times New Roman" w:cs="Times New Roman"/>
          <w:i/>
          <w:sz w:val="24"/>
          <w:szCs w:val="24"/>
        </w:rPr>
        <w:t>mii lei</w:t>
      </w:r>
    </w:p>
    <w:tbl>
      <w:tblPr>
        <w:tblStyle w:val="TableGrid"/>
        <w:tblW w:w="9115" w:type="dxa"/>
        <w:tblInd w:w="279" w:type="dxa"/>
        <w:tblLook w:val="04A0" w:firstRow="1" w:lastRow="0" w:firstColumn="1" w:lastColumn="0" w:noHBand="0" w:noVBand="1"/>
      </w:tblPr>
      <w:tblGrid>
        <w:gridCol w:w="5050"/>
        <w:gridCol w:w="1466"/>
        <w:gridCol w:w="1303"/>
        <w:gridCol w:w="1296"/>
      </w:tblGrid>
      <w:tr w:rsidR="006D70E6" w:rsidRPr="00742D88" w:rsidTr="00350333">
        <w:trPr>
          <w:trHeight w:val="269"/>
        </w:trPr>
        <w:tc>
          <w:tcPr>
            <w:tcW w:w="5050"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Activități</w:t>
            </w:r>
          </w:p>
        </w:tc>
        <w:tc>
          <w:tcPr>
            <w:tcW w:w="1466"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2024</w:t>
            </w:r>
          </w:p>
        </w:tc>
        <w:tc>
          <w:tcPr>
            <w:tcW w:w="1303"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2025</w:t>
            </w:r>
          </w:p>
        </w:tc>
        <w:tc>
          <w:tcPr>
            <w:tcW w:w="1296" w:type="dxa"/>
            <w:vAlign w:val="center"/>
          </w:tcPr>
          <w:p w:rsidR="006D70E6" w:rsidRPr="00742D88" w:rsidRDefault="006D70E6" w:rsidP="006B4AEA">
            <w:pPr>
              <w:jc w:val="center"/>
              <w:rPr>
                <w:rFonts w:ascii="Times New Roman" w:hAnsi="Times New Roman" w:cs="Times New Roman"/>
                <w:b/>
                <w:sz w:val="24"/>
                <w:szCs w:val="24"/>
              </w:rPr>
            </w:pPr>
            <w:r w:rsidRPr="00742D88">
              <w:rPr>
                <w:rFonts w:ascii="Times New Roman" w:hAnsi="Times New Roman" w:cs="Times New Roman"/>
                <w:b/>
                <w:sz w:val="24"/>
                <w:szCs w:val="24"/>
              </w:rPr>
              <w:t>2026</w:t>
            </w:r>
          </w:p>
        </w:tc>
      </w:tr>
      <w:tr w:rsidR="00B25FB5" w:rsidRPr="00742D88" w:rsidTr="00F00EF7">
        <w:trPr>
          <w:trHeight w:val="554"/>
        </w:trPr>
        <w:tc>
          <w:tcPr>
            <w:tcW w:w="5050"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sz w:val="24"/>
                <w:szCs w:val="24"/>
              </w:rPr>
              <w:t>Asigurarea activității curente a Agenției Proprietății Publice</w:t>
            </w:r>
          </w:p>
        </w:tc>
        <w:tc>
          <w:tcPr>
            <w:tcW w:w="1466" w:type="dxa"/>
            <w:vAlign w:val="center"/>
          </w:tcPr>
          <w:p w:rsidR="00B25FB5" w:rsidRPr="00742D88" w:rsidRDefault="00B25FB5" w:rsidP="00F00EF7">
            <w:pPr>
              <w:jc w:val="center"/>
              <w:rPr>
                <w:rFonts w:ascii="Times New Roman" w:hAnsi="Times New Roman" w:cs="Times New Roman"/>
                <w:sz w:val="24"/>
                <w:szCs w:val="24"/>
              </w:rPr>
            </w:pPr>
            <w:r w:rsidRPr="00742D88">
              <w:rPr>
                <w:rFonts w:ascii="Times New Roman" w:hAnsi="Times New Roman" w:cs="Times New Roman"/>
                <w:sz w:val="24"/>
                <w:szCs w:val="24"/>
              </w:rPr>
              <w:t>26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141,4</w:t>
            </w:r>
          </w:p>
        </w:tc>
        <w:tc>
          <w:tcPr>
            <w:tcW w:w="1303" w:type="dxa"/>
            <w:vAlign w:val="center"/>
          </w:tcPr>
          <w:p w:rsidR="00B25FB5" w:rsidRPr="00742D88" w:rsidRDefault="00B25FB5" w:rsidP="00F00EF7">
            <w:pPr>
              <w:jc w:val="center"/>
              <w:rPr>
                <w:rFonts w:ascii="Times New Roman" w:hAnsi="Times New Roman" w:cs="Times New Roman"/>
                <w:sz w:val="24"/>
                <w:szCs w:val="24"/>
              </w:rPr>
            </w:pPr>
            <w:r w:rsidRPr="00742D88">
              <w:rPr>
                <w:rFonts w:ascii="Times New Roman" w:hAnsi="Times New Roman" w:cs="Times New Roman"/>
                <w:sz w:val="24"/>
                <w:szCs w:val="24"/>
              </w:rPr>
              <w:t>26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141,4</w:t>
            </w:r>
          </w:p>
        </w:tc>
        <w:tc>
          <w:tcPr>
            <w:tcW w:w="1296" w:type="dxa"/>
            <w:vAlign w:val="center"/>
          </w:tcPr>
          <w:p w:rsidR="00B25FB5" w:rsidRPr="00742D88" w:rsidRDefault="00B25FB5" w:rsidP="00F00EF7">
            <w:pPr>
              <w:jc w:val="center"/>
              <w:rPr>
                <w:rFonts w:ascii="Times New Roman" w:hAnsi="Times New Roman" w:cs="Times New Roman"/>
                <w:sz w:val="24"/>
                <w:szCs w:val="24"/>
              </w:rPr>
            </w:pPr>
            <w:r w:rsidRPr="00742D88">
              <w:rPr>
                <w:rFonts w:ascii="Times New Roman" w:hAnsi="Times New Roman" w:cs="Times New Roman"/>
                <w:sz w:val="24"/>
                <w:szCs w:val="24"/>
              </w:rPr>
              <w:t>26</w:t>
            </w:r>
            <w:r w:rsidR="00B657F9" w:rsidRPr="00742D88">
              <w:rPr>
                <w:rFonts w:ascii="Times New Roman" w:hAnsi="Times New Roman" w:cs="Times New Roman"/>
                <w:sz w:val="24"/>
                <w:szCs w:val="24"/>
              </w:rPr>
              <w:t>.</w:t>
            </w:r>
            <w:r w:rsidRPr="00742D88">
              <w:rPr>
                <w:rFonts w:ascii="Times New Roman" w:hAnsi="Times New Roman" w:cs="Times New Roman"/>
                <w:sz w:val="24"/>
                <w:szCs w:val="24"/>
              </w:rPr>
              <w:t>141,4</w:t>
            </w:r>
          </w:p>
        </w:tc>
      </w:tr>
      <w:tr w:rsidR="00B25FB5" w:rsidTr="00F00EF7">
        <w:trPr>
          <w:trHeight w:val="254"/>
        </w:trPr>
        <w:tc>
          <w:tcPr>
            <w:tcW w:w="5050" w:type="dxa"/>
          </w:tcPr>
          <w:p w:rsidR="00B25FB5" w:rsidRPr="00742D88" w:rsidRDefault="00B25FB5" w:rsidP="00B25FB5">
            <w:pPr>
              <w:rPr>
                <w:rFonts w:ascii="Times New Roman" w:hAnsi="Times New Roman" w:cs="Times New Roman"/>
                <w:sz w:val="24"/>
                <w:szCs w:val="24"/>
              </w:rPr>
            </w:pPr>
            <w:r w:rsidRPr="00742D88">
              <w:rPr>
                <w:rFonts w:ascii="Times New Roman" w:hAnsi="Times New Roman" w:cs="Times New Roman"/>
                <w:b/>
                <w:sz w:val="24"/>
                <w:szCs w:val="24"/>
              </w:rPr>
              <w:t>Total subprogram</w:t>
            </w:r>
            <w:r w:rsidR="002F7CEA">
              <w:rPr>
                <w:rFonts w:ascii="Times New Roman" w:hAnsi="Times New Roman" w:cs="Times New Roman"/>
                <w:b/>
                <w:sz w:val="24"/>
                <w:szCs w:val="24"/>
              </w:rPr>
              <w:t>ul 5009</w:t>
            </w:r>
          </w:p>
        </w:tc>
        <w:tc>
          <w:tcPr>
            <w:tcW w:w="1466" w:type="dxa"/>
            <w:vAlign w:val="center"/>
          </w:tcPr>
          <w:p w:rsidR="00B25FB5" w:rsidRPr="00742D88" w:rsidRDefault="00B25FB5" w:rsidP="00F00EF7">
            <w:pPr>
              <w:jc w:val="center"/>
              <w:rPr>
                <w:rFonts w:ascii="Times New Roman" w:hAnsi="Times New Roman" w:cs="Times New Roman"/>
                <w:b/>
                <w:sz w:val="24"/>
                <w:szCs w:val="24"/>
              </w:rPr>
            </w:pPr>
            <w:r w:rsidRPr="00742D88">
              <w:rPr>
                <w:rFonts w:ascii="Times New Roman" w:hAnsi="Times New Roman" w:cs="Times New Roman"/>
                <w:b/>
                <w:sz w:val="24"/>
                <w:szCs w:val="24"/>
              </w:rPr>
              <w:t>26</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141,4</w:t>
            </w:r>
          </w:p>
        </w:tc>
        <w:tc>
          <w:tcPr>
            <w:tcW w:w="1303" w:type="dxa"/>
            <w:vAlign w:val="center"/>
          </w:tcPr>
          <w:p w:rsidR="00B25FB5" w:rsidRPr="00742D88" w:rsidRDefault="00B25FB5" w:rsidP="00F00EF7">
            <w:pPr>
              <w:jc w:val="center"/>
              <w:rPr>
                <w:rFonts w:ascii="Times New Roman" w:hAnsi="Times New Roman" w:cs="Times New Roman"/>
                <w:b/>
                <w:sz w:val="24"/>
                <w:szCs w:val="24"/>
              </w:rPr>
            </w:pPr>
            <w:r w:rsidRPr="00742D88">
              <w:rPr>
                <w:rFonts w:ascii="Times New Roman" w:hAnsi="Times New Roman" w:cs="Times New Roman"/>
                <w:b/>
                <w:sz w:val="24"/>
                <w:szCs w:val="24"/>
              </w:rPr>
              <w:t>26</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141,4</w:t>
            </w:r>
          </w:p>
        </w:tc>
        <w:tc>
          <w:tcPr>
            <w:tcW w:w="1296" w:type="dxa"/>
            <w:vAlign w:val="center"/>
          </w:tcPr>
          <w:p w:rsidR="00B25FB5" w:rsidRPr="00B25FB5" w:rsidRDefault="00B25FB5" w:rsidP="00F00EF7">
            <w:pPr>
              <w:jc w:val="center"/>
              <w:rPr>
                <w:rFonts w:ascii="Times New Roman" w:hAnsi="Times New Roman" w:cs="Times New Roman"/>
                <w:b/>
                <w:sz w:val="24"/>
                <w:szCs w:val="24"/>
              </w:rPr>
            </w:pPr>
            <w:r w:rsidRPr="00742D88">
              <w:rPr>
                <w:rFonts w:ascii="Times New Roman" w:hAnsi="Times New Roman" w:cs="Times New Roman"/>
                <w:b/>
                <w:sz w:val="24"/>
                <w:szCs w:val="24"/>
              </w:rPr>
              <w:t>26</w:t>
            </w:r>
            <w:r w:rsidR="00B657F9" w:rsidRPr="00742D88">
              <w:rPr>
                <w:rFonts w:ascii="Times New Roman" w:hAnsi="Times New Roman" w:cs="Times New Roman"/>
                <w:b/>
                <w:sz w:val="24"/>
                <w:szCs w:val="24"/>
              </w:rPr>
              <w:t>.</w:t>
            </w:r>
            <w:r w:rsidRPr="00742D88">
              <w:rPr>
                <w:rFonts w:ascii="Times New Roman" w:hAnsi="Times New Roman" w:cs="Times New Roman"/>
                <w:b/>
                <w:sz w:val="24"/>
                <w:szCs w:val="24"/>
              </w:rPr>
              <w:t>141,4</w:t>
            </w:r>
          </w:p>
        </w:tc>
      </w:tr>
    </w:tbl>
    <w:p w:rsidR="00DC5B72" w:rsidRPr="001F6152" w:rsidRDefault="00DC5B72" w:rsidP="002A4461">
      <w:pPr>
        <w:spacing w:after="0"/>
        <w:rPr>
          <w:rFonts w:ascii="Times New Roman" w:hAnsi="Times New Roman" w:cs="Times New Roman"/>
          <w:sz w:val="24"/>
          <w:szCs w:val="24"/>
        </w:rPr>
      </w:pPr>
    </w:p>
    <w:sectPr w:rsidR="00DC5B72" w:rsidRPr="001F6152">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0245" w:rsidRDefault="00040245" w:rsidP="00675EB4">
      <w:pPr>
        <w:spacing w:after="0" w:line="240" w:lineRule="auto"/>
      </w:pPr>
      <w:r>
        <w:separator/>
      </w:r>
    </w:p>
  </w:endnote>
  <w:endnote w:type="continuationSeparator" w:id="0">
    <w:p w:rsidR="00040245" w:rsidRDefault="00040245" w:rsidP="00675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333" w:rsidRDefault="00350333">
    <w:pPr>
      <w:pStyle w:val="Footer"/>
    </w:pPr>
  </w:p>
  <w:p w:rsidR="00350333" w:rsidRDefault="0035033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0245" w:rsidRDefault="00040245" w:rsidP="00675EB4">
      <w:pPr>
        <w:spacing w:after="0" w:line="240" w:lineRule="auto"/>
      </w:pPr>
      <w:r>
        <w:separator/>
      </w:r>
    </w:p>
  </w:footnote>
  <w:footnote w:type="continuationSeparator" w:id="0">
    <w:p w:rsidR="00040245" w:rsidRDefault="00040245" w:rsidP="00675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916B8"/>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AF45A47"/>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08027B1"/>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11F46AEF"/>
    <w:multiLevelType w:val="hybridMultilevel"/>
    <w:tmpl w:val="4A3C4442"/>
    <w:lvl w:ilvl="0" w:tplc="0418000F">
      <w:start w:val="1"/>
      <w:numFmt w:val="decimal"/>
      <w:lvlText w:val="%1."/>
      <w:lvlJc w:val="left"/>
      <w:pPr>
        <w:ind w:left="1854" w:hanging="360"/>
      </w:p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15:restartNumberingAfterBreak="0">
    <w:nsid w:val="14897436"/>
    <w:multiLevelType w:val="hybridMultilevel"/>
    <w:tmpl w:val="0910FACC"/>
    <w:lvl w:ilvl="0" w:tplc="0418000F">
      <w:start w:val="1"/>
      <w:numFmt w:val="decimal"/>
      <w:lvlText w:val="%1."/>
      <w:lvlJc w:val="left"/>
      <w:pPr>
        <w:ind w:left="1494" w:hanging="360"/>
      </w:p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5" w15:restartNumberingAfterBreak="0">
    <w:nsid w:val="15EC20EA"/>
    <w:multiLevelType w:val="hybridMultilevel"/>
    <w:tmpl w:val="BF06F5E2"/>
    <w:lvl w:ilvl="0" w:tplc="0418000F">
      <w:start w:val="1"/>
      <w:numFmt w:val="decimal"/>
      <w:lvlText w:val="%1."/>
      <w:lvlJc w:val="left"/>
      <w:pPr>
        <w:ind w:left="1854" w:hanging="360"/>
      </w:p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15:restartNumberingAfterBreak="0">
    <w:nsid w:val="18442B48"/>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20743CEA"/>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20DA768B"/>
    <w:multiLevelType w:val="hybridMultilevel"/>
    <w:tmpl w:val="EAF0B2CA"/>
    <w:lvl w:ilvl="0" w:tplc="7D7C700C">
      <w:start w:val="1"/>
      <w:numFmt w:val="decimal"/>
      <w:lvlText w:val="%1."/>
      <w:lvlJc w:val="left"/>
      <w:pPr>
        <w:ind w:left="2628" w:hanging="360"/>
      </w:pPr>
      <w:rPr>
        <w:rFonts w:hint="default"/>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9" w15:restartNumberingAfterBreak="0">
    <w:nsid w:val="28377F1F"/>
    <w:multiLevelType w:val="hybridMultilevel"/>
    <w:tmpl w:val="25185E9A"/>
    <w:lvl w:ilvl="0" w:tplc="F030FE60">
      <w:start w:val="1"/>
      <w:numFmt w:val="bullet"/>
      <w:lvlText w:val="̶"/>
      <w:lvlJc w:val="left"/>
      <w:pPr>
        <w:ind w:left="720" w:hanging="360"/>
      </w:pPr>
      <w:rPr>
        <w:rFonts w:ascii="Times New Roman" w:hAnsi="Times New Roman" w:cs="Times New Roman" w:hint="default"/>
      </w:rPr>
    </w:lvl>
    <w:lvl w:ilvl="1" w:tplc="C418717E">
      <w:numFmt w:val="bullet"/>
      <w:lvlText w:val="-"/>
      <w:lvlJc w:val="left"/>
      <w:pPr>
        <w:ind w:left="1211" w:hanging="36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9491ADC"/>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2AE31454"/>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2E6879D8"/>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2EED683E"/>
    <w:multiLevelType w:val="hybridMultilevel"/>
    <w:tmpl w:val="A6547B02"/>
    <w:lvl w:ilvl="0" w:tplc="0418000F">
      <w:start w:val="1"/>
      <w:numFmt w:val="decimal"/>
      <w:lvlText w:val="%1."/>
      <w:lvlJc w:val="left"/>
      <w:pPr>
        <w:ind w:left="1210" w:hanging="360"/>
      </w:pPr>
    </w:lvl>
    <w:lvl w:ilvl="1" w:tplc="04180019">
      <w:start w:val="1"/>
      <w:numFmt w:val="lowerLetter"/>
      <w:lvlText w:val="%2."/>
      <w:lvlJc w:val="left"/>
      <w:pPr>
        <w:ind w:left="1930" w:hanging="360"/>
      </w:pPr>
    </w:lvl>
    <w:lvl w:ilvl="2" w:tplc="0418001B" w:tentative="1">
      <w:start w:val="1"/>
      <w:numFmt w:val="lowerRoman"/>
      <w:lvlText w:val="%3."/>
      <w:lvlJc w:val="right"/>
      <w:pPr>
        <w:ind w:left="2650" w:hanging="180"/>
      </w:pPr>
    </w:lvl>
    <w:lvl w:ilvl="3" w:tplc="0418000F" w:tentative="1">
      <w:start w:val="1"/>
      <w:numFmt w:val="decimal"/>
      <w:lvlText w:val="%4."/>
      <w:lvlJc w:val="left"/>
      <w:pPr>
        <w:ind w:left="3370" w:hanging="360"/>
      </w:pPr>
    </w:lvl>
    <w:lvl w:ilvl="4" w:tplc="04180019" w:tentative="1">
      <w:start w:val="1"/>
      <w:numFmt w:val="lowerLetter"/>
      <w:lvlText w:val="%5."/>
      <w:lvlJc w:val="left"/>
      <w:pPr>
        <w:ind w:left="4090" w:hanging="360"/>
      </w:pPr>
    </w:lvl>
    <w:lvl w:ilvl="5" w:tplc="0418001B" w:tentative="1">
      <w:start w:val="1"/>
      <w:numFmt w:val="lowerRoman"/>
      <w:lvlText w:val="%6."/>
      <w:lvlJc w:val="right"/>
      <w:pPr>
        <w:ind w:left="4810" w:hanging="180"/>
      </w:pPr>
    </w:lvl>
    <w:lvl w:ilvl="6" w:tplc="0418000F" w:tentative="1">
      <w:start w:val="1"/>
      <w:numFmt w:val="decimal"/>
      <w:lvlText w:val="%7."/>
      <w:lvlJc w:val="left"/>
      <w:pPr>
        <w:ind w:left="5530" w:hanging="360"/>
      </w:pPr>
    </w:lvl>
    <w:lvl w:ilvl="7" w:tplc="04180019" w:tentative="1">
      <w:start w:val="1"/>
      <w:numFmt w:val="lowerLetter"/>
      <w:lvlText w:val="%8."/>
      <w:lvlJc w:val="left"/>
      <w:pPr>
        <w:ind w:left="6250" w:hanging="360"/>
      </w:pPr>
    </w:lvl>
    <w:lvl w:ilvl="8" w:tplc="0418001B" w:tentative="1">
      <w:start w:val="1"/>
      <w:numFmt w:val="lowerRoman"/>
      <w:lvlText w:val="%9."/>
      <w:lvlJc w:val="right"/>
      <w:pPr>
        <w:ind w:left="6970" w:hanging="180"/>
      </w:pPr>
    </w:lvl>
  </w:abstractNum>
  <w:abstractNum w:abstractNumId="14" w15:restartNumberingAfterBreak="0">
    <w:nsid w:val="301B309B"/>
    <w:multiLevelType w:val="hybridMultilevel"/>
    <w:tmpl w:val="9118AA32"/>
    <w:lvl w:ilvl="0" w:tplc="0418000F">
      <w:start w:val="1"/>
      <w:numFmt w:val="decimal"/>
      <w:lvlText w:val="%1."/>
      <w:lvlJc w:val="left"/>
      <w:pPr>
        <w:ind w:left="720" w:hanging="360"/>
      </w:pPr>
      <w:rPr>
        <w:rFonts w:hint="default"/>
      </w:rPr>
    </w:lvl>
    <w:lvl w:ilvl="1" w:tplc="EF366E1E">
      <w:start w:val="1"/>
      <w:numFmt w:val="decimal"/>
      <w:lvlText w:val="%2."/>
      <w:lvlJc w:val="left"/>
      <w:pPr>
        <w:ind w:left="785"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0377B50"/>
    <w:multiLevelType w:val="hybridMultilevel"/>
    <w:tmpl w:val="F7D8A542"/>
    <w:lvl w:ilvl="0" w:tplc="514C6322">
      <w:start w:val="1"/>
      <w:numFmt w:val="upperRoman"/>
      <w:lvlText w:val="%1."/>
      <w:lvlJc w:val="left"/>
      <w:pPr>
        <w:ind w:left="1080" w:hanging="720"/>
      </w:pPr>
      <w:rPr>
        <w:rFonts w:hint="default"/>
      </w:rPr>
    </w:lvl>
    <w:lvl w:ilvl="1" w:tplc="88D4C83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0D0A55"/>
    <w:multiLevelType w:val="hybridMultilevel"/>
    <w:tmpl w:val="052CB2E4"/>
    <w:lvl w:ilvl="0" w:tplc="CC8EF2CC">
      <w:start w:val="1"/>
      <w:numFmt w:val="upperRoman"/>
      <w:lvlText w:val="%1."/>
      <w:lvlJc w:val="left"/>
      <w:pPr>
        <w:ind w:left="1004"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84453B1"/>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15:restartNumberingAfterBreak="0">
    <w:nsid w:val="3B9E5B12"/>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411D43E4"/>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48327B50"/>
    <w:multiLevelType w:val="hybridMultilevel"/>
    <w:tmpl w:val="F7FE6C2A"/>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8343250"/>
    <w:multiLevelType w:val="hybridMultilevel"/>
    <w:tmpl w:val="C5B2E892"/>
    <w:lvl w:ilvl="0" w:tplc="3356B072">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22" w15:restartNumberingAfterBreak="0">
    <w:nsid w:val="4A2E0C7C"/>
    <w:multiLevelType w:val="hybridMultilevel"/>
    <w:tmpl w:val="3F30992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4F8A1620"/>
    <w:multiLevelType w:val="hybridMultilevel"/>
    <w:tmpl w:val="A4200D9E"/>
    <w:lvl w:ilvl="0" w:tplc="E108989E">
      <w:start w:val="1"/>
      <w:numFmt w:val="decimal"/>
      <w:lvlText w:val="%1."/>
      <w:lvlJc w:val="left"/>
      <w:pPr>
        <w:ind w:left="927" w:hanging="360"/>
      </w:pPr>
      <w:rPr>
        <w:rFonts w:hint="default"/>
      </w:rPr>
    </w:lvl>
    <w:lvl w:ilvl="1" w:tplc="D0E6A226">
      <w:start w:val="1"/>
      <w:numFmt w:val="decimal"/>
      <w:lvlText w:val="%2."/>
      <w:lvlJc w:val="left"/>
      <w:pPr>
        <w:ind w:left="1353" w:hanging="360"/>
      </w:pPr>
      <w:rPr>
        <w:rFonts w:hint="default"/>
      </w:r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4" w15:restartNumberingAfterBreak="0">
    <w:nsid w:val="4FA65B1E"/>
    <w:multiLevelType w:val="hybridMultilevel"/>
    <w:tmpl w:val="AE8CAC8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2140CDC"/>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526A01E3"/>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531F1DDA"/>
    <w:multiLevelType w:val="hybridMultilevel"/>
    <w:tmpl w:val="B8E82C4A"/>
    <w:lvl w:ilvl="0" w:tplc="E656196E">
      <w:start w:val="1"/>
      <w:numFmt w:val="decimal"/>
      <w:lvlText w:val="%1."/>
      <w:lvlJc w:val="left"/>
      <w:pPr>
        <w:ind w:left="1069"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6124844"/>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57424422"/>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5CE03A28"/>
    <w:multiLevelType w:val="hybridMultilevel"/>
    <w:tmpl w:val="D4E8488C"/>
    <w:lvl w:ilvl="0" w:tplc="E656196E">
      <w:start w:val="1"/>
      <w:numFmt w:val="decimal"/>
      <w:lvlText w:val="%1."/>
      <w:lvlJc w:val="left"/>
      <w:pPr>
        <w:ind w:left="1069" w:hanging="360"/>
      </w:pPr>
      <w:rPr>
        <w:rFonts w:hint="default"/>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31" w15:restartNumberingAfterBreak="0">
    <w:nsid w:val="5E745858"/>
    <w:multiLevelType w:val="hybridMultilevel"/>
    <w:tmpl w:val="04FEDC06"/>
    <w:lvl w:ilvl="0" w:tplc="3356B072">
      <w:start w:val="1"/>
      <w:numFmt w:val="decimal"/>
      <w:lvlText w:val="%1."/>
      <w:lvlJc w:val="left"/>
      <w:pPr>
        <w:ind w:left="1500" w:hanging="360"/>
      </w:pPr>
      <w:rPr>
        <w:rFonts w:hint="default"/>
      </w:r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32" w15:restartNumberingAfterBreak="0">
    <w:nsid w:val="60BA118B"/>
    <w:multiLevelType w:val="hybridMultilevel"/>
    <w:tmpl w:val="63D8AACA"/>
    <w:lvl w:ilvl="0" w:tplc="0418000F">
      <w:start w:val="1"/>
      <w:numFmt w:val="decimal"/>
      <w:lvlText w:val="%1."/>
      <w:lvlJc w:val="left"/>
      <w:pPr>
        <w:ind w:left="1854" w:hanging="360"/>
      </w:p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33" w15:restartNumberingAfterBreak="0">
    <w:nsid w:val="65CC02F5"/>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65F12A8D"/>
    <w:multiLevelType w:val="hybridMultilevel"/>
    <w:tmpl w:val="DCD67CBA"/>
    <w:lvl w:ilvl="0" w:tplc="9DFAEEBA">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66BF7AFB"/>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15:restartNumberingAfterBreak="0">
    <w:nsid w:val="66D9519E"/>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68BA05A9"/>
    <w:multiLevelType w:val="hybridMultilevel"/>
    <w:tmpl w:val="DF123A84"/>
    <w:lvl w:ilvl="0" w:tplc="7D7C700C">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38" w15:restartNumberingAfterBreak="0">
    <w:nsid w:val="6A5C1483"/>
    <w:multiLevelType w:val="hybridMultilevel"/>
    <w:tmpl w:val="0DAE0A30"/>
    <w:lvl w:ilvl="0" w:tplc="CC8EF2CC">
      <w:start w:val="1"/>
      <w:numFmt w:val="upp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15:restartNumberingAfterBreak="0">
    <w:nsid w:val="6EEA603F"/>
    <w:multiLevelType w:val="hybridMultilevel"/>
    <w:tmpl w:val="DF16F67C"/>
    <w:lvl w:ilvl="0" w:tplc="0418000F">
      <w:start w:val="1"/>
      <w:numFmt w:val="decimal"/>
      <w:lvlText w:val="%1."/>
      <w:lvlJc w:val="left"/>
      <w:pPr>
        <w:ind w:left="1854" w:hanging="360"/>
      </w:pPr>
    </w:lvl>
    <w:lvl w:ilvl="1" w:tplc="0418000F">
      <w:start w:val="1"/>
      <w:numFmt w:val="decimal"/>
      <w:lvlText w:val="%2."/>
      <w:lvlJc w:val="left"/>
      <w:pPr>
        <w:ind w:left="1210"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0" w15:restartNumberingAfterBreak="0">
    <w:nsid w:val="758255A3"/>
    <w:multiLevelType w:val="hybridMultilevel"/>
    <w:tmpl w:val="19B48B4C"/>
    <w:lvl w:ilvl="0" w:tplc="8FD68D1E">
      <w:start w:val="1"/>
      <w:numFmt w:val="decimal"/>
      <w:lvlText w:val="%1."/>
      <w:lvlJc w:val="left"/>
      <w:pPr>
        <w:ind w:left="1494" w:hanging="36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41" w15:restartNumberingAfterBreak="0">
    <w:nsid w:val="77DA4866"/>
    <w:multiLevelType w:val="hybridMultilevel"/>
    <w:tmpl w:val="5CE8B7EE"/>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7E001062"/>
    <w:multiLevelType w:val="hybridMultilevel"/>
    <w:tmpl w:val="6B6CA508"/>
    <w:lvl w:ilvl="0" w:tplc="CC8EF2CC">
      <w:start w:val="1"/>
      <w:numFmt w:val="upperRoman"/>
      <w:lvlText w:val="%1."/>
      <w:lvlJc w:val="left"/>
      <w:pPr>
        <w:ind w:left="2008" w:hanging="720"/>
      </w:pPr>
      <w:rPr>
        <w:rFonts w:hint="default"/>
      </w:rPr>
    </w:lvl>
    <w:lvl w:ilvl="1" w:tplc="04180019" w:tentative="1">
      <w:start w:val="1"/>
      <w:numFmt w:val="lowerLetter"/>
      <w:lvlText w:val="%2."/>
      <w:lvlJc w:val="left"/>
      <w:pPr>
        <w:ind w:left="2444" w:hanging="360"/>
      </w:pPr>
    </w:lvl>
    <w:lvl w:ilvl="2" w:tplc="0418001B" w:tentative="1">
      <w:start w:val="1"/>
      <w:numFmt w:val="lowerRoman"/>
      <w:lvlText w:val="%3."/>
      <w:lvlJc w:val="right"/>
      <w:pPr>
        <w:ind w:left="3164" w:hanging="180"/>
      </w:pPr>
    </w:lvl>
    <w:lvl w:ilvl="3" w:tplc="0418000F" w:tentative="1">
      <w:start w:val="1"/>
      <w:numFmt w:val="decimal"/>
      <w:lvlText w:val="%4."/>
      <w:lvlJc w:val="left"/>
      <w:pPr>
        <w:ind w:left="3884" w:hanging="360"/>
      </w:pPr>
    </w:lvl>
    <w:lvl w:ilvl="4" w:tplc="04180019" w:tentative="1">
      <w:start w:val="1"/>
      <w:numFmt w:val="lowerLetter"/>
      <w:lvlText w:val="%5."/>
      <w:lvlJc w:val="left"/>
      <w:pPr>
        <w:ind w:left="4604" w:hanging="360"/>
      </w:pPr>
    </w:lvl>
    <w:lvl w:ilvl="5" w:tplc="0418001B" w:tentative="1">
      <w:start w:val="1"/>
      <w:numFmt w:val="lowerRoman"/>
      <w:lvlText w:val="%6."/>
      <w:lvlJc w:val="right"/>
      <w:pPr>
        <w:ind w:left="5324" w:hanging="180"/>
      </w:pPr>
    </w:lvl>
    <w:lvl w:ilvl="6" w:tplc="0418000F" w:tentative="1">
      <w:start w:val="1"/>
      <w:numFmt w:val="decimal"/>
      <w:lvlText w:val="%7."/>
      <w:lvlJc w:val="left"/>
      <w:pPr>
        <w:ind w:left="6044" w:hanging="360"/>
      </w:pPr>
    </w:lvl>
    <w:lvl w:ilvl="7" w:tplc="04180019" w:tentative="1">
      <w:start w:val="1"/>
      <w:numFmt w:val="lowerLetter"/>
      <w:lvlText w:val="%8."/>
      <w:lvlJc w:val="left"/>
      <w:pPr>
        <w:ind w:left="6764" w:hanging="360"/>
      </w:pPr>
    </w:lvl>
    <w:lvl w:ilvl="8" w:tplc="0418001B" w:tentative="1">
      <w:start w:val="1"/>
      <w:numFmt w:val="lowerRoman"/>
      <w:lvlText w:val="%9."/>
      <w:lvlJc w:val="right"/>
      <w:pPr>
        <w:ind w:left="7484" w:hanging="180"/>
      </w:pPr>
    </w:lvl>
  </w:abstractNum>
  <w:num w:numId="1">
    <w:abstractNumId w:val="15"/>
  </w:num>
  <w:num w:numId="2">
    <w:abstractNumId w:val="12"/>
  </w:num>
  <w:num w:numId="3">
    <w:abstractNumId w:val="9"/>
  </w:num>
  <w:num w:numId="4">
    <w:abstractNumId w:val="38"/>
  </w:num>
  <w:num w:numId="5">
    <w:abstractNumId w:val="33"/>
  </w:num>
  <w:num w:numId="6">
    <w:abstractNumId w:val="17"/>
  </w:num>
  <w:num w:numId="7">
    <w:abstractNumId w:val="28"/>
  </w:num>
  <w:num w:numId="8">
    <w:abstractNumId w:val="19"/>
  </w:num>
  <w:num w:numId="9">
    <w:abstractNumId w:val="11"/>
  </w:num>
  <w:num w:numId="10">
    <w:abstractNumId w:val="0"/>
  </w:num>
  <w:num w:numId="11">
    <w:abstractNumId w:val="18"/>
  </w:num>
  <w:num w:numId="12">
    <w:abstractNumId w:val="7"/>
  </w:num>
  <w:num w:numId="13">
    <w:abstractNumId w:val="25"/>
  </w:num>
  <w:num w:numId="14">
    <w:abstractNumId w:val="1"/>
  </w:num>
  <w:num w:numId="15">
    <w:abstractNumId w:val="29"/>
  </w:num>
  <w:num w:numId="16">
    <w:abstractNumId w:val="26"/>
  </w:num>
  <w:num w:numId="17">
    <w:abstractNumId w:val="36"/>
  </w:num>
  <w:num w:numId="18">
    <w:abstractNumId w:val="10"/>
  </w:num>
  <w:num w:numId="19">
    <w:abstractNumId w:val="6"/>
  </w:num>
  <w:num w:numId="20">
    <w:abstractNumId w:val="2"/>
  </w:num>
  <w:num w:numId="21">
    <w:abstractNumId w:val="35"/>
  </w:num>
  <w:num w:numId="22">
    <w:abstractNumId w:val="3"/>
  </w:num>
  <w:num w:numId="23">
    <w:abstractNumId w:val="39"/>
  </w:num>
  <w:num w:numId="24">
    <w:abstractNumId w:val="32"/>
  </w:num>
  <w:num w:numId="25">
    <w:abstractNumId w:val="13"/>
  </w:num>
  <w:num w:numId="26">
    <w:abstractNumId w:val="40"/>
  </w:num>
  <w:num w:numId="27">
    <w:abstractNumId w:val="31"/>
  </w:num>
  <w:num w:numId="28">
    <w:abstractNumId w:val="37"/>
  </w:num>
  <w:num w:numId="29">
    <w:abstractNumId w:val="8"/>
  </w:num>
  <w:num w:numId="30">
    <w:abstractNumId w:val="21"/>
  </w:num>
  <w:num w:numId="31">
    <w:abstractNumId w:val="4"/>
  </w:num>
  <w:num w:numId="32">
    <w:abstractNumId w:val="30"/>
  </w:num>
  <w:num w:numId="33">
    <w:abstractNumId w:val="27"/>
  </w:num>
  <w:num w:numId="34">
    <w:abstractNumId w:val="24"/>
  </w:num>
  <w:num w:numId="35">
    <w:abstractNumId w:val="16"/>
  </w:num>
  <w:num w:numId="36">
    <w:abstractNumId w:val="14"/>
  </w:num>
  <w:num w:numId="37">
    <w:abstractNumId w:val="42"/>
  </w:num>
  <w:num w:numId="38">
    <w:abstractNumId w:val="23"/>
  </w:num>
  <w:num w:numId="39">
    <w:abstractNumId w:val="5"/>
  </w:num>
  <w:num w:numId="40">
    <w:abstractNumId w:val="34"/>
  </w:num>
  <w:num w:numId="41">
    <w:abstractNumId w:val="41"/>
  </w:num>
  <w:num w:numId="42">
    <w:abstractNumId w:val="22"/>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152"/>
    <w:rsid w:val="00020057"/>
    <w:rsid w:val="00030502"/>
    <w:rsid w:val="0003591A"/>
    <w:rsid w:val="00040245"/>
    <w:rsid w:val="00041DDE"/>
    <w:rsid w:val="00043814"/>
    <w:rsid w:val="00045B13"/>
    <w:rsid w:val="000807C9"/>
    <w:rsid w:val="00082D8A"/>
    <w:rsid w:val="000A2079"/>
    <w:rsid w:val="000A3AB2"/>
    <w:rsid w:val="000C7774"/>
    <w:rsid w:val="000D2926"/>
    <w:rsid w:val="000E4531"/>
    <w:rsid w:val="00111664"/>
    <w:rsid w:val="00135F4B"/>
    <w:rsid w:val="00180563"/>
    <w:rsid w:val="001D6EFC"/>
    <w:rsid w:val="001F25B2"/>
    <w:rsid w:val="001F6152"/>
    <w:rsid w:val="00201174"/>
    <w:rsid w:val="00212B7D"/>
    <w:rsid w:val="00243335"/>
    <w:rsid w:val="00254EBF"/>
    <w:rsid w:val="00277DAE"/>
    <w:rsid w:val="002A4461"/>
    <w:rsid w:val="002C69AA"/>
    <w:rsid w:val="002F7CEA"/>
    <w:rsid w:val="003008FA"/>
    <w:rsid w:val="003176BC"/>
    <w:rsid w:val="00324EA3"/>
    <w:rsid w:val="00350333"/>
    <w:rsid w:val="00363CAE"/>
    <w:rsid w:val="00366E53"/>
    <w:rsid w:val="0037651F"/>
    <w:rsid w:val="00390FFD"/>
    <w:rsid w:val="003B2C7A"/>
    <w:rsid w:val="00405D12"/>
    <w:rsid w:val="004173F1"/>
    <w:rsid w:val="00424FDE"/>
    <w:rsid w:val="00426289"/>
    <w:rsid w:val="004306FD"/>
    <w:rsid w:val="0044453F"/>
    <w:rsid w:val="00482806"/>
    <w:rsid w:val="0049124E"/>
    <w:rsid w:val="00494F2D"/>
    <w:rsid w:val="004B171A"/>
    <w:rsid w:val="004D706E"/>
    <w:rsid w:val="00526D22"/>
    <w:rsid w:val="00532173"/>
    <w:rsid w:val="00566EBD"/>
    <w:rsid w:val="005A28B8"/>
    <w:rsid w:val="005E1933"/>
    <w:rsid w:val="005F6175"/>
    <w:rsid w:val="00637A45"/>
    <w:rsid w:val="00646881"/>
    <w:rsid w:val="00666D02"/>
    <w:rsid w:val="00675EB4"/>
    <w:rsid w:val="00681473"/>
    <w:rsid w:val="00682B82"/>
    <w:rsid w:val="006B43F4"/>
    <w:rsid w:val="006B4AEA"/>
    <w:rsid w:val="006D0CC3"/>
    <w:rsid w:val="006D70E6"/>
    <w:rsid w:val="00711F85"/>
    <w:rsid w:val="00724B39"/>
    <w:rsid w:val="00742D88"/>
    <w:rsid w:val="00747615"/>
    <w:rsid w:val="00771EE4"/>
    <w:rsid w:val="0077405F"/>
    <w:rsid w:val="007A0C8D"/>
    <w:rsid w:val="007A7491"/>
    <w:rsid w:val="007B78EA"/>
    <w:rsid w:val="007C5C6A"/>
    <w:rsid w:val="007D751E"/>
    <w:rsid w:val="00817858"/>
    <w:rsid w:val="008320CB"/>
    <w:rsid w:val="00865DF3"/>
    <w:rsid w:val="008741F3"/>
    <w:rsid w:val="00875859"/>
    <w:rsid w:val="00876B6F"/>
    <w:rsid w:val="00896D59"/>
    <w:rsid w:val="008B4CD0"/>
    <w:rsid w:val="00912146"/>
    <w:rsid w:val="00964A4F"/>
    <w:rsid w:val="00970575"/>
    <w:rsid w:val="009A39CC"/>
    <w:rsid w:val="009C0BA3"/>
    <w:rsid w:val="009D0AFB"/>
    <w:rsid w:val="009F6A7F"/>
    <w:rsid w:val="009F769F"/>
    <w:rsid w:val="00A04EF1"/>
    <w:rsid w:val="00A54E3B"/>
    <w:rsid w:val="00A551FC"/>
    <w:rsid w:val="00A60504"/>
    <w:rsid w:val="00A71C63"/>
    <w:rsid w:val="00A9463E"/>
    <w:rsid w:val="00AA6710"/>
    <w:rsid w:val="00AB4653"/>
    <w:rsid w:val="00AC1807"/>
    <w:rsid w:val="00AE4EB7"/>
    <w:rsid w:val="00B01D42"/>
    <w:rsid w:val="00B11284"/>
    <w:rsid w:val="00B13DB6"/>
    <w:rsid w:val="00B2029C"/>
    <w:rsid w:val="00B25FB5"/>
    <w:rsid w:val="00B373D1"/>
    <w:rsid w:val="00B657F9"/>
    <w:rsid w:val="00B77659"/>
    <w:rsid w:val="00BB0BF4"/>
    <w:rsid w:val="00BF120C"/>
    <w:rsid w:val="00C231E2"/>
    <w:rsid w:val="00C32578"/>
    <w:rsid w:val="00C42032"/>
    <w:rsid w:val="00C45171"/>
    <w:rsid w:val="00C53CB0"/>
    <w:rsid w:val="00C82C56"/>
    <w:rsid w:val="00CA1486"/>
    <w:rsid w:val="00CA6881"/>
    <w:rsid w:val="00CC422D"/>
    <w:rsid w:val="00D13139"/>
    <w:rsid w:val="00D24D22"/>
    <w:rsid w:val="00D63D59"/>
    <w:rsid w:val="00D76182"/>
    <w:rsid w:val="00D842F6"/>
    <w:rsid w:val="00DB7C25"/>
    <w:rsid w:val="00DC5B72"/>
    <w:rsid w:val="00DD460A"/>
    <w:rsid w:val="00E2332F"/>
    <w:rsid w:val="00E27210"/>
    <w:rsid w:val="00E444EA"/>
    <w:rsid w:val="00E54084"/>
    <w:rsid w:val="00E609EB"/>
    <w:rsid w:val="00E65173"/>
    <w:rsid w:val="00E662F5"/>
    <w:rsid w:val="00E72103"/>
    <w:rsid w:val="00E9375F"/>
    <w:rsid w:val="00ED6719"/>
    <w:rsid w:val="00EF2D40"/>
    <w:rsid w:val="00F00EF7"/>
    <w:rsid w:val="00F04246"/>
    <w:rsid w:val="00F045E7"/>
    <w:rsid w:val="00F63EF5"/>
    <w:rsid w:val="00F64CEA"/>
    <w:rsid w:val="00F9585D"/>
    <w:rsid w:val="00FF065D"/>
    <w:rsid w:val="00FF102E"/>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9ACA3"/>
  <w15:chartTrackingRefBased/>
  <w15:docId w15:val="{587526FA-6F1A-4FC7-B7C0-8CAA87754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M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6152"/>
    <w:pPr>
      <w:ind w:left="720"/>
      <w:contextualSpacing/>
    </w:pPr>
  </w:style>
  <w:style w:type="table" w:styleId="TableGrid">
    <w:name w:val="Table Grid"/>
    <w:basedOn w:val="TableNormal"/>
    <w:uiPriority w:val="39"/>
    <w:rsid w:val="001F61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75E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75EB4"/>
    <w:rPr>
      <w:noProof/>
      <w:sz w:val="20"/>
      <w:szCs w:val="20"/>
      <w:lang w:val="ro-MD"/>
    </w:rPr>
  </w:style>
  <w:style w:type="character" w:styleId="FootnoteReference">
    <w:name w:val="footnote reference"/>
    <w:basedOn w:val="DefaultParagraphFont"/>
    <w:uiPriority w:val="99"/>
    <w:semiHidden/>
    <w:unhideWhenUsed/>
    <w:rsid w:val="00675EB4"/>
    <w:rPr>
      <w:vertAlign w:val="superscript"/>
    </w:rPr>
  </w:style>
  <w:style w:type="paragraph" w:styleId="Header">
    <w:name w:val="header"/>
    <w:basedOn w:val="Normal"/>
    <w:link w:val="HeaderChar"/>
    <w:uiPriority w:val="99"/>
    <w:unhideWhenUsed/>
    <w:rsid w:val="00494F2D"/>
    <w:pPr>
      <w:tabs>
        <w:tab w:val="center" w:pos="4536"/>
        <w:tab w:val="right" w:pos="9072"/>
      </w:tabs>
      <w:spacing w:after="0" w:line="240" w:lineRule="auto"/>
    </w:pPr>
  </w:style>
  <w:style w:type="character" w:customStyle="1" w:styleId="HeaderChar">
    <w:name w:val="Header Char"/>
    <w:basedOn w:val="DefaultParagraphFont"/>
    <w:link w:val="Header"/>
    <w:uiPriority w:val="99"/>
    <w:rsid w:val="00494F2D"/>
    <w:rPr>
      <w:noProof/>
      <w:lang w:val="ro-MD"/>
    </w:rPr>
  </w:style>
  <w:style w:type="paragraph" w:styleId="Footer">
    <w:name w:val="footer"/>
    <w:basedOn w:val="Normal"/>
    <w:link w:val="FooterChar"/>
    <w:uiPriority w:val="99"/>
    <w:unhideWhenUsed/>
    <w:rsid w:val="00494F2D"/>
    <w:pPr>
      <w:tabs>
        <w:tab w:val="center" w:pos="4536"/>
        <w:tab w:val="right" w:pos="9072"/>
      </w:tabs>
      <w:spacing w:after="0" w:line="240" w:lineRule="auto"/>
    </w:pPr>
  </w:style>
  <w:style w:type="character" w:customStyle="1" w:styleId="FooterChar">
    <w:name w:val="Footer Char"/>
    <w:basedOn w:val="DefaultParagraphFont"/>
    <w:link w:val="Footer"/>
    <w:uiPriority w:val="99"/>
    <w:rsid w:val="00494F2D"/>
    <w:rPr>
      <w:noProof/>
      <w:lang w:val="ro-MD"/>
    </w:rPr>
  </w:style>
  <w:style w:type="paragraph" w:styleId="EndnoteText">
    <w:name w:val="endnote text"/>
    <w:basedOn w:val="Normal"/>
    <w:link w:val="EndnoteTextChar"/>
    <w:uiPriority w:val="99"/>
    <w:semiHidden/>
    <w:unhideWhenUsed/>
    <w:rsid w:val="000A207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A2079"/>
    <w:rPr>
      <w:noProof/>
      <w:sz w:val="20"/>
      <w:szCs w:val="20"/>
      <w:lang w:val="ro-MD"/>
    </w:rPr>
  </w:style>
  <w:style w:type="character" w:styleId="EndnoteReference">
    <w:name w:val="endnote reference"/>
    <w:basedOn w:val="DefaultParagraphFont"/>
    <w:uiPriority w:val="99"/>
    <w:semiHidden/>
    <w:unhideWhenUsed/>
    <w:rsid w:val="000A20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3981">
      <w:bodyDiv w:val="1"/>
      <w:marLeft w:val="0"/>
      <w:marRight w:val="0"/>
      <w:marTop w:val="0"/>
      <w:marBottom w:val="0"/>
      <w:divBdr>
        <w:top w:val="none" w:sz="0" w:space="0" w:color="auto"/>
        <w:left w:val="none" w:sz="0" w:space="0" w:color="auto"/>
        <w:bottom w:val="none" w:sz="0" w:space="0" w:color="auto"/>
        <w:right w:val="none" w:sz="0" w:space="0" w:color="auto"/>
      </w:divBdr>
    </w:div>
    <w:div w:id="348221419">
      <w:bodyDiv w:val="1"/>
      <w:marLeft w:val="0"/>
      <w:marRight w:val="0"/>
      <w:marTop w:val="0"/>
      <w:marBottom w:val="0"/>
      <w:divBdr>
        <w:top w:val="none" w:sz="0" w:space="0" w:color="auto"/>
        <w:left w:val="none" w:sz="0" w:space="0" w:color="auto"/>
        <w:bottom w:val="none" w:sz="0" w:space="0" w:color="auto"/>
        <w:right w:val="none" w:sz="0" w:space="0" w:color="auto"/>
      </w:divBdr>
    </w:div>
    <w:div w:id="395595935">
      <w:bodyDiv w:val="1"/>
      <w:marLeft w:val="0"/>
      <w:marRight w:val="0"/>
      <w:marTop w:val="0"/>
      <w:marBottom w:val="0"/>
      <w:divBdr>
        <w:top w:val="none" w:sz="0" w:space="0" w:color="auto"/>
        <w:left w:val="none" w:sz="0" w:space="0" w:color="auto"/>
        <w:bottom w:val="none" w:sz="0" w:space="0" w:color="auto"/>
        <w:right w:val="none" w:sz="0" w:space="0" w:color="auto"/>
      </w:divBdr>
    </w:div>
    <w:div w:id="118929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E79CC-104F-422F-BF37-2EDAC36D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1796</Words>
  <Characters>10241</Characters>
  <Application>Microsoft Office Word</Application>
  <DocSecurity>0</DocSecurity>
  <Lines>85</Lines>
  <Paragraphs>24</Paragraphs>
  <ScaleCrop>false</ScaleCrop>
  <HeadingPairs>
    <vt:vector size="6" baseType="variant">
      <vt:variant>
        <vt:lpstr>Title</vt:lpstr>
      </vt:variant>
      <vt:variant>
        <vt:i4>1</vt:i4>
      </vt:variant>
      <vt:variant>
        <vt:lpstr>Titlu</vt:lpstr>
      </vt:variant>
      <vt:variant>
        <vt:i4>1</vt:i4>
      </vt:variant>
      <vt:variant>
        <vt:lpstr>Название</vt:lpstr>
      </vt:variant>
      <vt:variant>
        <vt:i4>1</vt:i4>
      </vt:variant>
    </vt:vector>
  </HeadingPairs>
  <TitlesOfParts>
    <vt:vector size="3" baseType="lpstr">
      <vt:lpstr/>
      <vt:lpstr/>
      <vt:lpstr/>
    </vt:vector>
  </TitlesOfParts>
  <Company>Hewlett-Packard Company</Company>
  <LinksUpToDate>false</LinksUpToDate>
  <CharactersWithSpaces>12013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Oprea</dc:creator>
  <cp:keywords/>
  <dc:description/>
  <cp:lastModifiedBy>Sirbu, Vera</cp:lastModifiedBy>
  <cp:revision>27</cp:revision>
  <dcterms:created xsi:type="dcterms:W3CDTF">2023-05-25T13:35:00Z</dcterms:created>
  <dcterms:modified xsi:type="dcterms:W3CDTF">2023-06-09T10:26:00Z</dcterms:modified>
</cp:coreProperties>
</file>